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3B3B27" w:rsidRDefault="003B3B27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 xml:space="preserve">Справка к заседанию </w:t>
      </w:r>
      <w:r w:rsidRPr="003B3B27">
        <w:rPr>
          <w:b/>
          <w:szCs w:val="28"/>
        </w:rPr>
        <w:t xml:space="preserve">Общественного совета </w:t>
      </w:r>
    </w:p>
    <w:p w:rsidR="002F67CB" w:rsidRDefault="003B3B27" w:rsidP="003B3B27">
      <w:pPr>
        <w:spacing w:line="223" w:lineRule="auto"/>
        <w:jc w:val="center"/>
        <w:rPr>
          <w:b/>
          <w:szCs w:val="28"/>
        </w:rPr>
      </w:pPr>
      <w:r w:rsidRPr="003B3B27">
        <w:rPr>
          <w:b/>
          <w:szCs w:val="28"/>
        </w:rPr>
        <w:t>при министерстве финансов Саратовской области</w:t>
      </w:r>
    </w:p>
    <w:p w:rsidR="003B3B27" w:rsidRDefault="00A84032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>29 июня</w:t>
      </w:r>
      <w:r w:rsidR="003B3B27">
        <w:rPr>
          <w:b/>
          <w:szCs w:val="28"/>
        </w:rPr>
        <w:t xml:space="preserve"> 20</w:t>
      </w:r>
      <w:r w:rsidR="00D12183">
        <w:rPr>
          <w:b/>
          <w:szCs w:val="28"/>
        </w:rPr>
        <w:t>2</w:t>
      </w:r>
      <w:r>
        <w:rPr>
          <w:b/>
          <w:szCs w:val="28"/>
        </w:rPr>
        <w:t>1</w:t>
      </w:r>
      <w:r w:rsidR="003B3B27">
        <w:rPr>
          <w:b/>
          <w:szCs w:val="28"/>
        </w:rPr>
        <w:t xml:space="preserve"> года</w:t>
      </w:r>
    </w:p>
    <w:p w:rsidR="001B4739" w:rsidRDefault="001B4739" w:rsidP="00917EC8">
      <w:pPr>
        <w:spacing w:line="223" w:lineRule="auto"/>
        <w:ind w:firstLine="697"/>
        <w:jc w:val="both"/>
        <w:rPr>
          <w:sz w:val="26"/>
          <w:szCs w:val="28"/>
        </w:rPr>
      </w:pPr>
    </w:p>
    <w:p w:rsidR="00CB5955" w:rsidRPr="00BE4D92" w:rsidRDefault="00CB5955" w:rsidP="00917EC8">
      <w:pPr>
        <w:spacing w:line="223" w:lineRule="auto"/>
        <w:ind w:firstLine="697"/>
        <w:jc w:val="both"/>
        <w:rPr>
          <w:sz w:val="26"/>
          <w:szCs w:val="28"/>
        </w:rPr>
      </w:pPr>
    </w:p>
    <w:p w:rsidR="000D3B5C" w:rsidRDefault="003B3B27" w:rsidP="008B0A47">
      <w:pPr>
        <w:spacing w:line="223" w:lineRule="auto"/>
        <w:jc w:val="both"/>
        <w:rPr>
          <w:b/>
          <w:szCs w:val="28"/>
        </w:rPr>
      </w:pPr>
      <w:r w:rsidRPr="00A84032">
        <w:rPr>
          <w:b/>
          <w:szCs w:val="28"/>
        </w:rPr>
        <w:t xml:space="preserve">1. </w:t>
      </w:r>
      <w:r w:rsidR="00A25E08" w:rsidRPr="00A84032">
        <w:rPr>
          <w:b/>
          <w:szCs w:val="28"/>
        </w:rPr>
        <w:t xml:space="preserve"> О </w:t>
      </w:r>
      <w:proofErr w:type="gramStart"/>
      <w:r w:rsidR="00A84032" w:rsidRPr="00A84032">
        <w:rPr>
          <w:b/>
          <w:szCs w:val="28"/>
        </w:rPr>
        <w:t>Законе</w:t>
      </w:r>
      <w:proofErr w:type="gramEnd"/>
      <w:r w:rsidR="00A84032" w:rsidRPr="00A84032">
        <w:rPr>
          <w:b/>
          <w:szCs w:val="28"/>
        </w:rPr>
        <w:t xml:space="preserve"> Саратовской области от 16 июня 2021 года № 71-ЗСО «Об исполнении областного бюджета за 2020 год». Бюджет для граждан, разработанный на основе годового отчета об исполнении областного бюджета за 2020 год.</w:t>
      </w:r>
    </w:p>
    <w:p w:rsidR="00F86BF2" w:rsidRDefault="00F86BF2" w:rsidP="001B4739">
      <w:pPr>
        <w:spacing w:line="223" w:lineRule="auto"/>
        <w:ind w:firstLine="709"/>
        <w:jc w:val="both"/>
        <w:rPr>
          <w:b/>
          <w:szCs w:val="28"/>
        </w:rPr>
      </w:pP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Областной бюджет исполнен по доходам в сумме 128</w:t>
      </w:r>
      <w:r>
        <w:rPr>
          <w:spacing w:val="-4"/>
          <w:szCs w:val="28"/>
        </w:rPr>
        <w:t>,4</w:t>
      </w:r>
      <w:r w:rsidRPr="00727F7B">
        <w:rPr>
          <w:spacing w:val="-4"/>
          <w:szCs w:val="28"/>
        </w:rPr>
        <w:t xml:space="preserve"> </w:t>
      </w:r>
      <w:proofErr w:type="gramStart"/>
      <w:r w:rsidRPr="00727F7B">
        <w:rPr>
          <w:spacing w:val="-4"/>
          <w:szCs w:val="28"/>
        </w:rPr>
        <w:t>мл</w:t>
      </w:r>
      <w:r>
        <w:rPr>
          <w:spacing w:val="-4"/>
          <w:szCs w:val="28"/>
        </w:rPr>
        <w:t>рд</w:t>
      </w:r>
      <w:proofErr w:type="gramEnd"/>
      <w:r w:rsidRPr="00727F7B">
        <w:rPr>
          <w:spacing w:val="-4"/>
          <w:szCs w:val="28"/>
        </w:rPr>
        <w:t xml:space="preserve"> рублей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 xml:space="preserve"> или 99,6% к уточненным годовым бюджетным назначениям. </w:t>
      </w:r>
      <w:r>
        <w:rPr>
          <w:spacing w:val="-4"/>
          <w:szCs w:val="28"/>
        </w:rPr>
        <w:t>О</w:t>
      </w:r>
      <w:r w:rsidRPr="00727F7B">
        <w:rPr>
          <w:spacing w:val="-4"/>
          <w:szCs w:val="28"/>
        </w:rPr>
        <w:t>бъем налоговых и неналоговых доходов составил 67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 xml:space="preserve">8 </w:t>
      </w:r>
      <w:proofErr w:type="gramStart"/>
      <w:r w:rsidRPr="00727F7B">
        <w:rPr>
          <w:spacing w:val="-4"/>
          <w:szCs w:val="28"/>
        </w:rPr>
        <w:t>мл</w:t>
      </w:r>
      <w:r>
        <w:rPr>
          <w:spacing w:val="-4"/>
          <w:szCs w:val="28"/>
        </w:rPr>
        <w:t>рд</w:t>
      </w:r>
      <w:proofErr w:type="gramEnd"/>
      <w:r w:rsidRPr="00727F7B">
        <w:rPr>
          <w:spacing w:val="-4"/>
          <w:szCs w:val="28"/>
        </w:rPr>
        <w:t xml:space="preserve"> рублей</w:t>
      </w:r>
      <w:r>
        <w:rPr>
          <w:spacing w:val="-4"/>
          <w:szCs w:val="28"/>
        </w:rPr>
        <w:t>, со снижением к</w:t>
      </w:r>
      <w:r w:rsidRPr="00727F7B">
        <w:rPr>
          <w:spacing w:val="-4"/>
          <w:szCs w:val="28"/>
        </w:rPr>
        <w:t xml:space="preserve"> 2019 год</w:t>
      </w:r>
      <w:r>
        <w:rPr>
          <w:spacing w:val="-4"/>
          <w:szCs w:val="28"/>
        </w:rPr>
        <w:t>у</w:t>
      </w:r>
      <w:r w:rsidRPr="00727F7B">
        <w:rPr>
          <w:spacing w:val="-4"/>
          <w:szCs w:val="28"/>
        </w:rPr>
        <w:t xml:space="preserve"> на 866,3 млн. рублей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 xml:space="preserve"> или на 1,3%. Уточненные плановые назначения исполнены на 101,5%.</w:t>
      </w:r>
    </w:p>
    <w:p w:rsidR="00870629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Снижение экономической активности обусловило сокращение</w:t>
      </w:r>
      <w:r>
        <w:rPr>
          <w:spacing w:val="-4"/>
          <w:szCs w:val="28"/>
        </w:rPr>
        <w:t xml:space="preserve"> налоговых поступлений. 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i/>
          <w:spacing w:val="-4"/>
          <w:szCs w:val="28"/>
        </w:rPr>
      </w:pPr>
      <w:r>
        <w:rPr>
          <w:spacing w:val="-4"/>
          <w:szCs w:val="28"/>
        </w:rPr>
        <w:t>П</w:t>
      </w:r>
      <w:r w:rsidRPr="00727F7B">
        <w:rPr>
          <w:spacing w:val="-4"/>
          <w:szCs w:val="28"/>
        </w:rPr>
        <w:t>о налогу на прибыль организаций</w:t>
      </w:r>
      <w:r>
        <w:rPr>
          <w:spacing w:val="-4"/>
          <w:szCs w:val="28"/>
        </w:rPr>
        <w:t xml:space="preserve"> н</w:t>
      </w:r>
      <w:r w:rsidRPr="00727F7B">
        <w:rPr>
          <w:spacing w:val="-4"/>
          <w:szCs w:val="28"/>
        </w:rPr>
        <w:t xml:space="preserve">едобор относительно </w:t>
      </w:r>
      <w:r w:rsidRPr="00727F7B">
        <w:rPr>
          <w:i/>
          <w:spacing w:val="-4"/>
          <w:szCs w:val="28"/>
        </w:rPr>
        <w:t>20</w:t>
      </w:r>
      <w:r w:rsidRPr="00727F7B">
        <w:rPr>
          <w:spacing w:val="-4"/>
          <w:szCs w:val="28"/>
        </w:rPr>
        <w:t xml:space="preserve">19 года </w:t>
      </w:r>
      <w:r>
        <w:rPr>
          <w:spacing w:val="-4"/>
          <w:szCs w:val="28"/>
        </w:rPr>
        <w:t xml:space="preserve">составил </w:t>
      </w:r>
      <w:r w:rsidRPr="00727F7B">
        <w:rPr>
          <w:spacing w:val="-4"/>
          <w:szCs w:val="28"/>
        </w:rPr>
        <w:t xml:space="preserve">3,2 </w:t>
      </w:r>
      <w:proofErr w:type="gramStart"/>
      <w:r w:rsidRPr="00727F7B">
        <w:rPr>
          <w:spacing w:val="-4"/>
          <w:szCs w:val="28"/>
        </w:rPr>
        <w:t>млрд</w:t>
      </w:r>
      <w:proofErr w:type="gramEnd"/>
      <w:r w:rsidRPr="00727F7B">
        <w:rPr>
          <w:spacing w:val="-4"/>
          <w:szCs w:val="28"/>
        </w:rPr>
        <w:t xml:space="preserve"> рублей, или 15,2%. Основное падение </w:t>
      </w:r>
      <w:r>
        <w:rPr>
          <w:spacing w:val="-4"/>
          <w:szCs w:val="28"/>
        </w:rPr>
        <w:t xml:space="preserve">– </w:t>
      </w:r>
      <w:r w:rsidRPr="00727F7B">
        <w:rPr>
          <w:spacing w:val="-4"/>
          <w:szCs w:val="28"/>
        </w:rPr>
        <w:t xml:space="preserve">по консолидированным группам налогоплательщиков </w:t>
      </w:r>
      <w:r w:rsidRPr="00727F7B">
        <w:rPr>
          <w:i/>
          <w:spacing w:val="-4"/>
          <w:szCs w:val="28"/>
        </w:rPr>
        <w:t>(на 27,9%)</w:t>
      </w:r>
      <w:r w:rsidRPr="00727F7B">
        <w:rPr>
          <w:b/>
          <w:spacing w:val="-4"/>
          <w:szCs w:val="28"/>
        </w:rPr>
        <w:t xml:space="preserve">. </w:t>
      </w:r>
    </w:p>
    <w:p w:rsidR="00870629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Н</w:t>
      </w:r>
      <w:r w:rsidRPr="00727F7B">
        <w:rPr>
          <w:spacing w:val="-4"/>
          <w:szCs w:val="28"/>
        </w:rPr>
        <w:t>алог на имущество организаций</w:t>
      </w:r>
      <w:r>
        <w:rPr>
          <w:spacing w:val="-4"/>
          <w:szCs w:val="28"/>
        </w:rPr>
        <w:t xml:space="preserve"> сократился</w:t>
      </w:r>
      <w:r w:rsidRPr="00727F7B">
        <w:rPr>
          <w:spacing w:val="-4"/>
          <w:szCs w:val="28"/>
        </w:rPr>
        <w:t xml:space="preserve"> на 14,4%. </w:t>
      </w:r>
      <w:r>
        <w:rPr>
          <w:spacing w:val="-4"/>
          <w:szCs w:val="28"/>
        </w:rPr>
        <w:t xml:space="preserve">Объем льгот субъектам предпринимательства пострадавших отраслей составил 430 </w:t>
      </w:r>
      <w:proofErr w:type="gramStart"/>
      <w:r>
        <w:rPr>
          <w:spacing w:val="-4"/>
          <w:szCs w:val="28"/>
        </w:rPr>
        <w:t>млн</w:t>
      </w:r>
      <w:proofErr w:type="gramEnd"/>
      <w:r>
        <w:rPr>
          <w:spacing w:val="-4"/>
          <w:szCs w:val="28"/>
        </w:rPr>
        <w:t xml:space="preserve"> рублей. </w:t>
      </w:r>
      <w:r w:rsidRPr="00727F7B">
        <w:rPr>
          <w:spacing w:val="-4"/>
          <w:szCs w:val="28"/>
        </w:rPr>
        <w:t>Дополнительным фактором, повлиявшим на снижение поступлений по налогу, явилось исключение с 1 января 2019 года движимого имущества из объектов налогообложения.</w:t>
      </w:r>
    </w:p>
    <w:p w:rsidR="00870629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6D4F85">
        <w:rPr>
          <w:spacing w:val="-4"/>
          <w:szCs w:val="28"/>
        </w:rPr>
        <w:t xml:space="preserve">Сдержанный рост показали налоги на малый бизнес, </w:t>
      </w:r>
      <w:r>
        <w:rPr>
          <w:spacing w:val="-4"/>
          <w:szCs w:val="28"/>
        </w:rPr>
        <w:t xml:space="preserve">преференции по которому предоставлены в сумме </w:t>
      </w:r>
      <w:r w:rsidRPr="006D4F85">
        <w:rPr>
          <w:spacing w:val="-4"/>
          <w:szCs w:val="28"/>
        </w:rPr>
        <w:t xml:space="preserve">порядка 800 </w:t>
      </w:r>
      <w:proofErr w:type="gramStart"/>
      <w:r w:rsidRPr="006D4F85">
        <w:rPr>
          <w:spacing w:val="-4"/>
          <w:szCs w:val="28"/>
        </w:rPr>
        <w:t>млн</w:t>
      </w:r>
      <w:proofErr w:type="gramEnd"/>
      <w:r w:rsidRPr="006D4F85">
        <w:rPr>
          <w:spacing w:val="-4"/>
          <w:szCs w:val="28"/>
        </w:rPr>
        <w:t xml:space="preserve"> рублей..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По н</w:t>
      </w:r>
      <w:r w:rsidRPr="00727F7B">
        <w:rPr>
          <w:spacing w:val="-4"/>
          <w:szCs w:val="28"/>
        </w:rPr>
        <w:t>алог</w:t>
      </w:r>
      <w:r>
        <w:rPr>
          <w:spacing w:val="-4"/>
          <w:szCs w:val="28"/>
        </w:rPr>
        <w:t>у</w:t>
      </w:r>
      <w:r w:rsidRPr="00727F7B">
        <w:rPr>
          <w:spacing w:val="-4"/>
          <w:szCs w:val="28"/>
        </w:rPr>
        <w:t xml:space="preserve"> на доходы физических лиц</w:t>
      </w:r>
      <w:r>
        <w:rPr>
          <w:spacing w:val="-4"/>
          <w:szCs w:val="28"/>
        </w:rPr>
        <w:t xml:space="preserve">, напротив, сложилась опережающая динамика. </w:t>
      </w:r>
      <w:r w:rsidRPr="00727F7B">
        <w:rPr>
          <w:spacing w:val="-4"/>
          <w:szCs w:val="28"/>
        </w:rPr>
        <w:t xml:space="preserve">Платежи по </w:t>
      </w:r>
      <w:r>
        <w:rPr>
          <w:spacing w:val="-4"/>
          <w:szCs w:val="28"/>
        </w:rPr>
        <w:t>нему</w:t>
      </w:r>
      <w:r w:rsidRPr="00727F7B">
        <w:rPr>
          <w:spacing w:val="-4"/>
          <w:szCs w:val="28"/>
        </w:rPr>
        <w:t xml:space="preserve"> превысили уровень 2019 года на 9,9%.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  <w:highlight w:val="yellow"/>
        </w:rPr>
      </w:pPr>
      <w:r w:rsidRPr="00601356">
        <w:rPr>
          <w:spacing w:val="-4"/>
          <w:szCs w:val="28"/>
        </w:rPr>
        <w:t xml:space="preserve">Выше </w:t>
      </w:r>
      <w:r>
        <w:rPr>
          <w:spacing w:val="-4"/>
          <w:szCs w:val="28"/>
        </w:rPr>
        <w:t>уровня прошлого года поступили также</w:t>
      </w:r>
      <w:r w:rsidRPr="00601356">
        <w:rPr>
          <w:spacing w:val="-4"/>
          <w:szCs w:val="28"/>
        </w:rPr>
        <w:t xml:space="preserve"> акцизы (</w:t>
      </w:r>
      <w:r>
        <w:rPr>
          <w:spacing w:val="-4"/>
          <w:szCs w:val="28"/>
        </w:rPr>
        <w:t xml:space="preserve">рост </w:t>
      </w:r>
      <w:r w:rsidRPr="00601356">
        <w:rPr>
          <w:spacing w:val="-4"/>
          <w:szCs w:val="28"/>
        </w:rPr>
        <w:t>на 15,7%)</w:t>
      </w:r>
      <w:r>
        <w:rPr>
          <w:spacing w:val="-4"/>
          <w:szCs w:val="28"/>
        </w:rPr>
        <w:t>, налог</w:t>
      </w:r>
      <w:r w:rsidRPr="00727F7B">
        <w:rPr>
          <w:spacing w:val="-4"/>
          <w:szCs w:val="28"/>
        </w:rPr>
        <w:t xml:space="preserve"> на добычу полезных ископаемых </w:t>
      </w:r>
      <w:r>
        <w:rPr>
          <w:spacing w:val="-4"/>
          <w:szCs w:val="28"/>
        </w:rPr>
        <w:t>(на 3,6%) и транспортный налог (на 9,9%)</w:t>
      </w:r>
      <w:r w:rsidRPr="00601356">
        <w:rPr>
          <w:spacing w:val="-4"/>
          <w:szCs w:val="28"/>
        </w:rPr>
        <w:t>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Сумма</w:t>
      </w:r>
      <w:r w:rsidRPr="00727F7B">
        <w:rPr>
          <w:spacing w:val="-4"/>
          <w:szCs w:val="28"/>
        </w:rPr>
        <w:t xml:space="preserve"> неналоговых доходов областного бюджета </w:t>
      </w:r>
      <w:r>
        <w:rPr>
          <w:spacing w:val="-4"/>
          <w:szCs w:val="28"/>
        </w:rPr>
        <w:t>снизилась</w:t>
      </w:r>
      <w:r w:rsidRPr="00727F7B">
        <w:rPr>
          <w:spacing w:val="-4"/>
          <w:szCs w:val="28"/>
        </w:rPr>
        <w:t xml:space="preserve"> на 6,2%.</w:t>
      </w:r>
    </w:p>
    <w:p w:rsidR="00870629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 xml:space="preserve">Безвозмездные поступления в областной бюджет </w:t>
      </w:r>
      <w:r>
        <w:rPr>
          <w:spacing w:val="-4"/>
          <w:szCs w:val="28"/>
        </w:rPr>
        <w:t xml:space="preserve">выросли </w:t>
      </w:r>
      <w:r w:rsidRPr="00727F7B">
        <w:rPr>
          <w:spacing w:val="-4"/>
          <w:szCs w:val="28"/>
        </w:rPr>
        <w:t xml:space="preserve">к уровню предшествующего года в 1,7 раза </w:t>
      </w:r>
      <w:r>
        <w:rPr>
          <w:spacing w:val="-4"/>
          <w:szCs w:val="28"/>
        </w:rPr>
        <w:t>и составили</w:t>
      </w:r>
      <w:r w:rsidRPr="00727F7B">
        <w:rPr>
          <w:spacing w:val="-4"/>
          <w:szCs w:val="28"/>
        </w:rPr>
        <w:t xml:space="preserve"> 60</w:t>
      </w:r>
      <w:r>
        <w:rPr>
          <w:spacing w:val="-4"/>
          <w:szCs w:val="28"/>
        </w:rPr>
        <w:t xml:space="preserve">,6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рублей. </w:t>
      </w:r>
      <w:r w:rsidRPr="00601356">
        <w:rPr>
          <w:spacing w:val="-4"/>
          <w:szCs w:val="28"/>
        </w:rPr>
        <w:t xml:space="preserve">В значительной степени это связано с увеличением целевой помощи </w:t>
      </w:r>
      <w:r>
        <w:rPr>
          <w:spacing w:val="-4"/>
          <w:szCs w:val="28"/>
        </w:rPr>
        <w:t xml:space="preserve">из федерального бюджета </w:t>
      </w:r>
      <w:r w:rsidRPr="00601356">
        <w:rPr>
          <w:spacing w:val="-4"/>
          <w:szCs w:val="28"/>
        </w:rPr>
        <w:t xml:space="preserve">на реализацию национальных проектов, новых инициатив Президента, борьбу с </w:t>
      </w:r>
      <w:proofErr w:type="spellStart"/>
      <w:r w:rsidRPr="00601356">
        <w:rPr>
          <w:spacing w:val="-4"/>
          <w:szCs w:val="28"/>
        </w:rPr>
        <w:t>коронавирусной</w:t>
      </w:r>
      <w:proofErr w:type="spellEnd"/>
      <w:r w:rsidRPr="00601356">
        <w:rPr>
          <w:spacing w:val="-4"/>
          <w:szCs w:val="28"/>
        </w:rPr>
        <w:t xml:space="preserve"> инфекцией.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Объем расходов областного бюджета составил 132</w:t>
      </w:r>
      <w:r>
        <w:rPr>
          <w:spacing w:val="-4"/>
          <w:szCs w:val="28"/>
        </w:rPr>
        <w:t xml:space="preserve">,4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 </w:t>
      </w:r>
      <w:r w:rsidRPr="00727F7B">
        <w:rPr>
          <w:spacing w:val="-4"/>
          <w:szCs w:val="28"/>
        </w:rPr>
        <w:t>(97,2% от утвержденных годовых бюджетных назначений) с ростом к факту 2019 года на 28</w:t>
      </w:r>
      <w:r>
        <w:rPr>
          <w:spacing w:val="-4"/>
          <w:szCs w:val="28"/>
        </w:rPr>
        <w:t>,3 млрд рублей или на 27,2</w:t>
      </w:r>
      <w:r w:rsidRPr="00727F7B">
        <w:rPr>
          <w:spacing w:val="-4"/>
          <w:szCs w:val="28"/>
        </w:rPr>
        <w:t xml:space="preserve">%. 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На исполнение публичных нормативных обязательств в 2020 году направлено 15</w:t>
      </w:r>
      <w:r>
        <w:rPr>
          <w:spacing w:val="-4"/>
          <w:szCs w:val="28"/>
        </w:rPr>
        <w:t xml:space="preserve">,8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 </w:t>
      </w:r>
      <w:r w:rsidRPr="00727F7B">
        <w:rPr>
          <w:spacing w:val="-4"/>
          <w:szCs w:val="28"/>
        </w:rPr>
        <w:t xml:space="preserve">(99,0 % от утвержденных годовых бюджетных назначений). По состоянию на 1 января 2021 года просроченной кредиторской задолженности по </w:t>
      </w:r>
      <w:r>
        <w:rPr>
          <w:spacing w:val="-4"/>
          <w:szCs w:val="28"/>
        </w:rPr>
        <w:t>данным расходам</w:t>
      </w:r>
      <w:r w:rsidRPr="00727F7B">
        <w:rPr>
          <w:spacing w:val="-4"/>
          <w:szCs w:val="28"/>
        </w:rPr>
        <w:t xml:space="preserve"> не имеется. </w:t>
      </w:r>
    </w:p>
    <w:p w:rsidR="00870629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За счет бюджетных ассигнований областного дорожного фонда израсходовано 12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>6</w:t>
      </w:r>
      <w:r>
        <w:rPr>
          <w:spacing w:val="-4"/>
          <w:szCs w:val="28"/>
        </w:rPr>
        <w:t xml:space="preserve">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 </w:t>
      </w:r>
      <w:r w:rsidRPr="00727F7B">
        <w:rPr>
          <w:spacing w:val="-4"/>
          <w:szCs w:val="28"/>
        </w:rPr>
        <w:t>(95,2</w:t>
      </w:r>
      <w:r>
        <w:rPr>
          <w:spacing w:val="-4"/>
          <w:szCs w:val="28"/>
        </w:rPr>
        <w:t>% годовых бюджетных назначений)</w:t>
      </w:r>
      <w:r w:rsidRPr="00727F7B">
        <w:rPr>
          <w:spacing w:val="-4"/>
          <w:szCs w:val="28"/>
        </w:rPr>
        <w:t>.</w:t>
      </w:r>
      <w:r>
        <w:rPr>
          <w:spacing w:val="-4"/>
          <w:szCs w:val="28"/>
        </w:rPr>
        <w:t xml:space="preserve"> </w:t>
      </w:r>
      <w:r w:rsidRPr="00485DD0">
        <w:rPr>
          <w:spacing w:val="-4"/>
          <w:szCs w:val="28"/>
        </w:rPr>
        <w:t xml:space="preserve">Все </w:t>
      </w:r>
      <w:r w:rsidRPr="00485DD0">
        <w:rPr>
          <w:spacing w:val="-4"/>
          <w:szCs w:val="28"/>
        </w:rPr>
        <w:lastRenderedPageBreak/>
        <w:t>выполненные работы профинансированы без образования кредиторской задолженности.</w:t>
      </w:r>
      <w:r>
        <w:rPr>
          <w:spacing w:val="-4"/>
          <w:szCs w:val="28"/>
        </w:rPr>
        <w:t xml:space="preserve"> Т</w:t>
      </w:r>
      <w:r w:rsidRPr="00485DD0">
        <w:rPr>
          <w:spacing w:val="-4"/>
          <w:szCs w:val="28"/>
        </w:rPr>
        <w:t>ребования бюджетного законодательства в отношении фонда</w:t>
      </w:r>
      <w:r w:rsidRPr="007779A2">
        <w:rPr>
          <w:spacing w:val="-4"/>
          <w:szCs w:val="28"/>
        </w:rPr>
        <w:t xml:space="preserve"> </w:t>
      </w:r>
      <w:r w:rsidRPr="00485DD0">
        <w:rPr>
          <w:spacing w:val="-4"/>
          <w:szCs w:val="28"/>
        </w:rPr>
        <w:t>соблюдены.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Межбюджетные трансферты местным бюджетам перечислены в общей сумме 40</w:t>
      </w:r>
      <w:r>
        <w:rPr>
          <w:spacing w:val="-4"/>
          <w:szCs w:val="28"/>
        </w:rPr>
        <w:t xml:space="preserve">,8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 </w:t>
      </w:r>
      <w:r w:rsidRPr="00727F7B">
        <w:rPr>
          <w:spacing w:val="-4"/>
          <w:szCs w:val="28"/>
        </w:rPr>
        <w:t xml:space="preserve">(97,7 % от утвержденных годовых бюджетных назначений). 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В рамках</w:t>
      </w:r>
      <w:r w:rsidRPr="00727F7B">
        <w:rPr>
          <w:spacing w:val="-4"/>
          <w:szCs w:val="28"/>
        </w:rPr>
        <w:t xml:space="preserve"> государственных программ Саратовской области </w:t>
      </w:r>
      <w:r>
        <w:rPr>
          <w:spacing w:val="-4"/>
          <w:szCs w:val="28"/>
        </w:rPr>
        <w:t>израсходовано</w:t>
      </w:r>
      <w:r w:rsidRPr="00727F7B">
        <w:rPr>
          <w:spacing w:val="-4"/>
          <w:szCs w:val="28"/>
        </w:rPr>
        <w:t xml:space="preserve"> 127</w:t>
      </w:r>
      <w:r>
        <w:rPr>
          <w:spacing w:val="-4"/>
          <w:szCs w:val="28"/>
        </w:rPr>
        <w:t xml:space="preserve">,2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рублей, </w:t>
      </w:r>
      <w:r w:rsidRPr="00727F7B">
        <w:rPr>
          <w:spacing w:val="-4"/>
          <w:szCs w:val="28"/>
        </w:rPr>
        <w:t>или 96,1% от общих расходов областного бюджета.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По итогам 2020 года областной бюджет исполнен с дефицитом в размере 4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 xml:space="preserve">05 </w:t>
      </w:r>
      <w:proofErr w:type="gramStart"/>
      <w:r w:rsidRPr="00727F7B">
        <w:rPr>
          <w:spacing w:val="-4"/>
          <w:szCs w:val="28"/>
        </w:rPr>
        <w:t>мл</w:t>
      </w:r>
      <w:r>
        <w:rPr>
          <w:spacing w:val="-4"/>
          <w:szCs w:val="28"/>
        </w:rPr>
        <w:t>рд</w:t>
      </w:r>
      <w:proofErr w:type="gramEnd"/>
      <w:r w:rsidRPr="00727F7B">
        <w:rPr>
          <w:spacing w:val="-4"/>
          <w:szCs w:val="28"/>
        </w:rPr>
        <w:t xml:space="preserve"> рублей при плановом дефиците</w:t>
      </w:r>
      <w:r>
        <w:rPr>
          <w:spacing w:val="-4"/>
          <w:szCs w:val="28"/>
        </w:rPr>
        <w:t xml:space="preserve"> в</w:t>
      </w:r>
      <w:r w:rsidRPr="00727F7B">
        <w:rPr>
          <w:spacing w:val="-4"/>
          <w:szCs w:val="28"/>
        </w:rPr>
        <w:t xml:space="preserve"> 7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>3</w:t>
      </w:r>
      <w:r>
        <w:rPr>
          <w:spacing w:val="-4"/>
          <w:szCs w:val="28"/>
        </w:rPr>
        <w:t xml:space="preserve"> млрд рублей</w:t>
      </w:r>
      <w:r w:rsidRPr="00727F7B">
        <w:rPr>
          <w:spacing w:val="-4"/>
          <w:szCs w:val="28"/>
        </w:rPr>
        <w:t xml:space="preserve">. 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 xml:space="preserve">Для надлежащего исполнения обязательств привлечен бюджетный кредит в сумме 5,08 </w:t>
      </w:r>
      <w:proofErr w:type="gramStart"/>
      <w:r>
        <w:rPr>
          <w:spacing w:val="-4"/>
          <w:szCs w:val="28"/>
        </w:rPr>
        <w:t>млрд</w:t>
      </w:r>
      <w:proofErr w:type="gramEnd"/>
      <w:r>
        <w:rPr>
          <w:spacing w:val="-4"/>
          <w:szCs w:val="28"/>
        </w:rPr>
        <w:t xml:space="preserve"> рублей. </w:t>
      </w:r>
      <w:r w:rsidRPr="00727F7B">
        <w:rPr>
          <w:spacing w:val="-4"/>
          <w:szCs w:val="28"/>
        </w:rPr>
        <w:t>По состоянию на 1 января 2021 года размер государственного долга области сложился в размере 51</w:t>
      </w:r>
      <w:r>
        <w:rPr>
          <w:spacing w:val="-4"/>
          <w:szCs w:val="28"/>
        </w:rPr>
        <w:t>,</w:t>
      </w:r>
      <w:r w:rsidRPr="00727F7B">
        <w:rPr>
          <w:spacing w:val="-4"/>
          <w:szCs w:val="28"/>
        </w:rPr>
        <w:t>6</w:t>
      </w:r>
      <w:r>
        <w:rPr>
          <w:spacing w:val="-4"/>
          <w:szCs w:val="28"/>
        </w:rPr>
        <w:t xml:space="preserve"> </w:t>
      </w:r>
      <w:proofErr w:type="gramStart"/>
      <w:r>
        <w:rPr>
          <w:spacing w:val="-4"/>
          <w:szCs w:val="28"/>
        </w:rPr>
        <w:t>млн</w:t>
      </w:r>
      <w:proofErr w:type="gramEnd"/>
      <w:r>
        <w:rPr>
          <w:spacing w:val="-4"/>
          <w:szCs w:val="28"/>
        </w:rPr>
        <w:t xml:space="preserve"> рублей, </w:t>
      </w:r>
      <w:r w:rsidRPr="00727F7B">
        <w:rPr>
          <w:spacing w:val="-4"/>
          <w:szCs w:val="28"/>
        </w:rPr>
        <w:t>76,1% к фактическому поступлению налоговых и неналоговых доходов областного бюджета за 2020 год</w:t>
      </w:r>
      <w:r>
        <w:rPr>
          <w:spacing w:val="-4"/>
          <w:szCs w:val="28"/>
        </w:rPr>
        <w:t>. Б</w:t>
      </w:r>
      <w:r w:rsidRPr="00727F7B">
        <w:rPr>
          <w:spacing w:val="-4"/>
          <w:szCs w:val="28"/>
        </w:rPr>
        <w:t>юджетны</w:t>
      </w:r>
      <w:r>
        <w:rPr>
          <w:spacing w:val="-4"/>
          <w:szCs w:val="28"/>
        </w:rPr>
        <w:t>е</w:t>
      </w:r>
      <w:r w:rsidRPr="00727F7B">
        <w:rPr>
          <w:spacing w:val="-4"/>
          <w:szCs w:val="28"/>
        </w:rPr>
        <w:t xml:space="preserve"> кредит</w:t>
      </w:r>
      <w:r>
        <w:rPr>
          <w:spacing w:val="-4"/>
          <w:szCs w:val="28"/>
        </w:rPr>
        <w:t>ы</w:t>
      </w:r>
      <w:r w:rsidRPr="00727F7B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занимают</w:t>
      </w:r>
      <w:r w:rsidRPr="00727F7B">
        <w:rPr>
          <w:spacing w:val="-4"/>
          <w:szCs w:val="28"/>
        </w:rPr>
        <w:t xml:space="preserve"> 57,8% </w:t>
      </w:r>
      <w:r>
        <w:rPr>
          <w:spacing w:val="-4"/>
          <w:szCs w:val="28"/>
        </w:rPr>
        <w:t>его</w:t>
      </w:r>
      <w:r w:rsidRPr="00727F7B">
        <w:rPr>
          <w:spacing w:val="-4"/>
          <w:szCs w:val="28"/>
        </w:rPr>
        <w:t xml:space="preserve"> общего объема.</w:t>
      </w:r>
    </w:p>
    <w:p w:rsidR="00870629" w:rsidRPr="00727F7B" w:rsidRDefault="00870629" w:rsidP="00870629">
      <w:pPr>
        <w:autoSpaceDE w:val="0"/>
        <w:autoSpaceDN w:val="0"/>
        <w:ind w:firstLine="709"/>
        <w:jc w:val="both"/>
        <w:rPr>
          <w:szCs w:val="28"/>
        </w:rPr>
      </w:pPr>
      <w:r w:rsidRPr="00727F7B">
        <w:rPr>
          <w:szCs w:val="28"/>
        </w:rPr>
        <w:t>Расходы на обслуживание государственного долга составили за 2020 год 1</w:t>
      </w:r>
      <w:r>
        <w:rPr>
          <w:szCs w:val="28"/>
        </w:rPr>
        <w:t xml:space="preserve">,6 </w:t>
      </w:r>
      <w:proofErr w:type="gramStart"/>
      <w:r>
        <w:rPr>
          <w:szCs w:val="28"/>
        </w:rPr>
        <w:t>млрд</w:t>
      </w:r>
      <w:proofErr w:type="gramEnd"/>
      <w:r>
        <w:rPr>
          <w:szCs w:val="28"/>
        </w:rPr>
        <w:t xml:space="preserve"> рублей</w:t>
      </w:r>
      <w:r w:rsidRPr="00727F7B">
        <w:rPr>
          <w:szCs w:val="28"/>
        </w:rPr>
        <w:t>.</w:t>
      </w:r>
    </w:p>
    <w:p w:rsidR="00870629" w:rsidRPr="00727F7B" w:rsidRDefault="00870629" w:rsidP="00870629">
      <w:pPr>
        <w:spacing w:line="228" w:lineRule="auto"/>
        <w:ind w:firstLine="709"/>
        <w:jc w:val="both"/>
        <w:rPr>
          <w:spacing w:val="-4"/>
          <w:szCs w:val="28"/>
        </w:rPr>
      </w:pPr>
      <w:r w:rsidRPr="00727F7B">
        <w:rPr>
          <w:spacing w:val="-4"/>
          <w:szCs w:val="28"/>
        </w:rPr>
        <w:t>Параметры государственного долга области и расходов на его обслуживание за 2020 год соответствуют ограничениям, установленным Бюджетным кодексом Российской Федерации.</w:t>
      </w:r>
    </w:p>
    <w:p w:rsidR="00870629" w:rsidRDefault="00870629" w:rsidP="00F86BF2">
      <w:pPr>
        <w:ind w:firstLine="709"/>
        <w:jc w:val="both"/>
        <w:rPr>
          <w:szCs w:val="28"/>
        </w:rPr>
      </w:pPr>
    </w:p>
    <w:p w:rsidR="00A84032" w:rsidRDefault="00831819" w:rsidP="00831819">
      <w:pPr>
        <w:spacing w:after="200" w:line="276" w:lineRule="auto"/>
        <w:jc w:val="both"/>
        <w:rPr>
          <w:b/>
          <w:spacing w:val="-6"/>
          <w:szCs w:val="28"/>
        </w:rPr>
      </w:pPr>
      <w:r w:rsidRPr="00A84032">
        <w:rPr>
          <w:b/>
          <w:spacing w:val="-6"/>
          <w:szCs w:val="28"/>
        </w:rPr>
        <w:t>2. Об итогах реализации Проекта по поддержке местных инициатив в Саратовской области в 20</w:t>
      </w:r>
      <w:r w:rsidR="00A84032" w:rsidRPr="00A84032">
        <w:rPr>
          <w:b/>
          <w:spacing w:val="-6"/>
          <w:szCs w:val="28"/>
        </w:rPr>
        <w:t>20</w:t>
      </w:r>
      <w:r w:rsidRPr="00A84032">
        <w:rPr>
          <w:b/>
          <w:spacing w:val="-6"/>
          <w:szCs w:val="28"/>
        </w:rPr>
        <w:t xml:space="preserve"> году и ходе реализации в 20</w:t>
      </w:r>
      <w:r w:rsidR="00D12183" w:rsidRPr="00A84032">
        <w:rPr>
          <w:b/>
          <w:spacing w:val="-6"/>
          <w:szCs w:val="28"/>
        </w:rPr>
        <w:t>2</w:t>
      </w:r>
      <w:r w:rsidR="00A84032" w:rsidRPr="00A84032">
        <w:rPr>
          <w:b/>
          <w:spacing w:val="-6"/>
          <w:szCs w:val="28"/>
        </w:rPr>
        <w:t>1</w:t>
      </w:r>
      <w:r w:rsidRPr="00A84032">
        <w:rPr>
          <w:b/>
          <w:spacing w:val="-6"/>
          <w:szCs w:val="28"/>
        </w:rPr>
        <w:t xml:space="preserve"> году.</w:t>
      </w:r>
      <w:r w:rsidR="00A84032">
        <w:rPr>
          <w:b/>
          <w:spacing w:val="-6"/>
          <w:szCs w:val="28"/>
        </w:rPr>
        <w:t xml:space="preserve"> </w:t>
      </w:r>
    </w:p>
    <w:p w:rsidR="00830024" w:rsidRPr="003833D5" w:rsidRDefault="00830024" w:rsidP="00830024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3833D5">
        <w:rPr>
          <w:szCs w:val="28"/>
        </w:rPr>
        <w:t>В 2020 году в конкурсном отборе на предоставление субсидии из областного бюджета участвовало 202 проект</w:t>
      </w:r>
      <w:r>
        <w:rPr>
          <w:szCs w:val="28"/>
        </w:rPr>
        <w:t>а</w:t>
      </w:r>
      <w:r w:rsidRPr="003833D5">
        <w:rPr>
          <w:szCs w:val="28"/>
        </w:rPr>
        <w:t xml:space="preserve"> развития муниципальных образований области, основанных на местных инициативах. По итогам рассмотрения было отобрано 1</w:t>
      </w:r>
      <w:r>
        <w:rPr>
          <w:szCs w:val="28"/>
        </w:rPr>
        <w:t>56</w:t>
      </w:r>
      <w:r w:rsidRPr="003833D5">
        <w:rPr>
          <w:szCs w:val="28"/>
        </w:rPr>
        <w:t xml:space="preserve"> проектов, или </w:t>
      </w:r>
      <w:r>
        <w:rPr>
          <w:szCs w:val="28"/>
        </w:rPr>
        <w:t>77</w:t>
      </w:r>
      <w:r w:rsidRPr="003833D5">
        <w:rPr>
          <w:szCs w:val="28"/>
        </w:rPr>
        <w:t xml:space="preserve"> процентов от представленных на конкурс заявок. Реализовано 1</w:t>
      </w:r>
      <w:r>
        <w:rPr>
          <w:szCs w:val="28"/>
        </w:rPr>
        <w:t>52</w:t>
      </w:r>
      <w:r w:rsidRPr="003833D5">
        <w:rPr>
          <w:szCs w:val="28"/>
        </w:rPr>
        <w:t xml:space="preserve"> проект</w:t>
      </w:r>
      <w:r>
        <w:rPr>
          <w:szCs w:val="28"/>
        </w:rPr>
        <w:t>а</w:t>
      </w:r>
      <w:r w:rsidRPr="003833D5">
        <w:rPr>
          <w:szCs w:val="28"/>
        </w:rPr>
        <w:t xml:space="preserve"> общей стоимостью 1</w:t>
      </w:r>
      <w:r>
        <w:rPr>
          <w:szCs w:val="28"/>
        </w:rPr>
        <w:t>69</w:t>
      </w:r>
      <w:r w:rsidRPr="003833D5">
        <w:rPr>
          <w:szCs w:val="28"/>
        </w:rPr>
        <w:t>,</w:t>
      </w:r>
      <w:r>
        <w:rPr>
          <w:szCs w:val="28"/>
        </w:rPr>
        <w:t>1</w:t>
      </w:r>
      <w:r w:rsidRPr="003833D5">
        <w:rPr>
          <w:szCs w:val="28"/>
        </w:rPr>
        <w:t xml:space="preserve"> </w:t>
      </w:r>
      <w:proofErr w:type="gramStart"/>
      <w:r w:rsidRPr="003833D5">
        <w:rPr>
          <w:szCs w:val="28"/>
        </w:rPr>
        <w:t>млн</w:t>
      </w:r>
      <w:proofErr w:type="gramEnd"/>
      <w:r w:rsidRPr="003833D5">
        <w:rPr>
          <w:szCs w:val="28"/>
        </w:rPr>
        <w:t xml:space="preserve"> рублей, в том числе </w:t>
      </w:r>
      <w:r>
        <w:rPr>
          <w:szCs w:val="28"/>
        </w:rPr>
        <w:t>116</w:t>
      </w:r>
      <w:r w:rsidRPr="003833D5">
        <w:rPr>
          <w:szCs w:val="28"/>
        </w:rPr>
        <w:t>,</w:t>
      </w:r>
      <w:r>
        <w:rPr>
          <w:szCs w:val="28"/>
        </w:rPr>
        <w:t>4</w:t>
      </w:r>
      <w:r w:rsidRPr="003833D5">
        <w:rPr>
          <w:szCs w:val="28"/>
        </w:rPr>
        <w:t xml:space="preserve"> млн рублей (9</w:t>
      </w:r>
      <w:r>
        <w:rPr>
          <w:szCs w:val="28"/>
        </w:rPr>
        <w:t>7</w:t>
      </w:r>
      <w:r w:rsidRPr="003833D5">
        <w:rPr>
          <w:szCs w:val="28"/>
        </w:rPr>
        <w:t xml:space="preserve">% от запланированного объема), или </w:t>
      </w:r>
      <w:r>
        <w:rPr>
          <w:szCs w:val="28"/>
        </w:rPr>
        <w:t>68</w:t>
      </w:r>
      <w:r w:rsidRPr="003833D5">
        <w:rPr>
          <w:szCs w:val="28"/>
        </w:rPr>
        <w:t>,</w:t>
      </w:r>
      <w:r>
        <w:rPr>
          <w:szCs w:val="28"/>
        </w:rPr>
        <w:t>8</w:t>
      </w:r>
      <w:r w:rsidRPr="003833D5">
        <w:rPr>
          <w:szCs w:val="28"/>
        </w:rPr>
        <w:t xml:space="preserve">% составили средства субсидии из областного бюджета, </w:t>
      </w:r>
      <w:r>
        <w:rPr>
          <w:szCs w:val="28"/>
        </w:rPr>
        <w:t>28</w:t>
      </w:r>
      <w:r w:rsidRPr="003833D5">
        <w:rPr>
          <w:szCs w:val="28"/>
        </w:rPr>
        <w:t>,</w:t>
      </w:r>
      <w:r>
        <w:rPr>
          <w:szCs w:val="28"/>
        </w:rPr>
        <w:t>0</w:t>
      </w:r>
      <w:r w:rsidRPr="003833D5">
        <w:rPr>
          <w:szCs w:val="28"/>
        </w:rPr>
        <w:t xml:space="preserve"> млн рублей, или 16,</w:t>
      </w:r>
      <w:r>
        <w:rPr>
          <w:szCs w:val="28"/>
        </w:rPr>
        <w:t>6</w:t>
      </w:r>
      <w:r w:rsidRPr="003833D5">
        <w:rPr>
          <w:szCs w:val="28"/>
        </w:rPr>
        <w:t xml:space="preserve">% – средства местных бюджетов. Привлечены внебюджетные источники финансирования в сумме </w:t>
      </w:r>
      <w:r>
        <w:rPr>
          <w:szCs w:val="28"/>
        </w:rPr>
        <w:t>24</w:t>
      </w:r>
      <w:r w:rsidRPr="003833D5">
        <w:rPr>
          <w:szCs w:val="28"/>
        </w:rPr>
        <w:t>,</w:t>
      </w:r>
      <w:r>
        <w:rPr>
          <w:szCs w:val="28"/>
        </w:rPr>
        <w:t>7</w:t>
      </w:r>
      <w:r w:rsidRPr="003833D5">
        <w:rPr>
          <w:szCs w:val="28"/>
        </w:rPr>
        <w:t xml:space="preserve"> </w:t>
      </w:r>
      <w:proofErr w:type="gramStart"/>
      <w:r w:rsidRPr="003833D5">
        <w:rPr>
          <w:szCs w:val="28"/>
        </w:rPr>
        <w:t>млн</w:t>
      </w:r>
      <w:proofErr w:type="gramEnd"/>
      <w:r w:rsidRPr="003833D5">
        <w:rPr>
          <w:szCs w:val="28"/>
        </w:rPr>
        <w:t xml:space="preserve"> рублей, или </w:t>
      </w:r>
      <w:r>
        <w:rPr>
          <w:szCs w:val="28"/>
        </w:rPr>
        <w:t>14</w:t>
      </w:r>
      <w:r w:rsidRPr="003833D5">
        <w:rPr>
          <w:szCs w:val="28"/>
        </w:rPr>
        <w:t>,</w:t>
      </w:r>
      <w:r>
        <w:rPr>
          <w:szCs w:val="28"/>
        </w:rPr>
        <w:t>6</w:t>
      </w:r>
      <w:r w:rsidRPr="003833D5">
        <w:rPr>
          <w:szCs w:val="28"/>
        </w:rPr>
        <w:t>% от общей стоимости.</w:t>
      </w:r>
      <w:r w:rsidRPr="003833D5">
        <w:rPr>
          <w:spacing w:val="-6"/>
          <w:szCs w:val="28"/>
        </w:rPr>
        <w:t xml:space="preserve"> </w:t>
      </w:r>
      <w:proofErr w:type="spellStart"/>
      <w:r w:rsidRPr="00ED443A">
        <w:rPr>
          <w:spacing w:val="-6"/>
          <w:szCs w:val="28"/>
        </w:rPr>
        <w:t>Неденежный</w:t>
      </w:r>
      <w:proofErr w:type="spellEnd"/>
      <w:r w:rsidRPr="00ED443A">
        <w:rPr>
          <w:spacing w:val="-6"/>
          <w:szCs w:val="28"/>
        </w:rPr>
        <w:t xml:space="preserve"> вклад (трудовое и имущественное участие) населения и организаций составил 11,2 </w:t>
      </w:r>
      <w:proofErr w:type="gramStart"/>
      <w:r w:rsidRPr="00ED443A">
        <w:rPr>
          <w:spacing w:val="-6"/>
          <w:szCs w:val="28"/>
        </w:rPr>
        <w:t>млн</w:t>
      </w:r>
      <w:proofErr w:type="gramEnd"/>
      <w:r w:rsidRPr="00ED443A">
        <w:rPr>
          <w:spacing w:val="-6"/>
          <w:szCs w:val="28"/>
        </w:rPr>
        <w:t xml:space="preserve"> рублей.</w:t>
      </w:r>
      <w:r w:rsidRPr="003833D5">
        <w:rPr>
          <w:spacing w:val="-6"/>
          <w:szCs w:val="28"/>
          <w:highlight w:val="yellow"/>
        </w:rPr>
        <w:t xml:space="preserve"> </w:t>
      </w:r>
    </w:p>
    <w:p w:rsidR="00830024" w:rsidRPr="003833D5" w:rsidRDefault="00830024" w:rsidP="00830024">
      <w:pPr>
        <w:autoSpaceDE w:val="0"/>
        <w:autoSpaceDN w:val="0"/>
        <w:adjustRightInd w:val="0"/>
        <w:ind w:firstLine="709"/>
        <w:jc w:val="both"/>
      </w:pPr>
      <w:r w:rsidRPr="003833D5">
        <w:t>Большинство проектов направлены на ремонт систем водоснабжения (</w:t>
      </w:r>
      <w:r>
        <w:t>62</w:t>
      </w:r>
      <w:r w:rsidRPr="003833D5">
        <w:t>) и благоустройство мест отдыха (</w:t>
      </w:r>
      <w:r>
        <w:t>35</w:t>
      </w:r>
      <w:r w:rsidRPr="003833D5">
        <w:t>). Также остаются актуальными установка детских игровых площадок (1</w:t>
      </w:r>
      <w:r>
        <w:t>2</w:t>
      </w:r>
      <w:r w:rsidRPr="003833D5">
        <w:t>), обустройство спортивных площадок и приобретение спортивного инвентаря (</w:t>
      </w:r>
      <w:r>
        <w:t>9</w:t>
      </w:r>
      <w:r w:rsidRPr="003833D5">
        <w:t>), приобретение сценического оборудования и ремонт сельских домов культуры (</w:t>
      </w:r>
      <w:r>
        <w:t>11</w:t>
      </w:r>
      <w:r w:rsidRPr="003833D5">
        <w:t>), устройство уличного освещения (</w:t>
      </w:r>
      <w:r>
        <w:t>12</w:t>
      </w:r>
      <w:r w:rsidRPr="003833D5">
        <w:t>). Среди прочих вопросов – благоустройство мест захоронения (</w:t>
      </w:r>
      <w:r>
        <w:t>8</w:t>
      </w:r>
      <w:r w:rsidRPr="003833D5">
        <w:t>) и обеспечение первичных мер пожарной безопасности (</w:t>
      </w:r>
      <w:r>
        <w:t>3</w:t>
      </w:r>
      <w:r w:rsidRPr="003833D5">
        <w:t>).</w:t>
      </w:r>
    </w:p>
    <w:p w:rsidR="00830024" w:rsidRDefault="00830024" w:rsidP="00830024">
      <w:pPr>
        <w:jc w:val="center"/>
        <w:rPr>
          <w:rFonts w:eastAsia="+mn-ea"/>
          <w:b/>
          <w:bCs/>
          <w:color w:val="000000"/>
          <w:kern w:val="24"/>
          <w:szCs w:val="28"/>
        </w:rPr>
      </w:pPr>
    </w:p>
    <w:p w:rsidR="00CB5955" w:rsidRDefault="00CB5955" w:rsidP="00830024">
      <w:pPr>
        <w:jc w:val="center"/>
        <w:rPr>
          <w:rFonts w:eastAsia="+mn-ea"/>
          <w:b/>
          <w:bCs/>
          <w:color w:val="000000"/>
          <w:kern w:val="24"/>
          <w:szCs w:val="28"/>
        </w:rPr>
      </w:pPr>
    </w:p>
    <w:p w:rsidR="00CB5955" w:rsidRPr="003833D5" w:rsidRDefault="00CB5955" w:rsidP="00830024">
      <w:pPr>
        <w:jc w:val="center"/>
        <w:rPr>
          <w:rFonts w:eastAsia="+mn-ea"/>
          <w:b/>
          <w:bCs/>
          <w:color w:val="000000"/>
          <w:kern w:val="24"/>
          <w:szCs w:val="28"/>
        </w:rPr>
      </w:pPr>
    </w:p>
    <w:p w:rsidR="00830024" w:rsidRPr="003833D5" w:rsidRDefault="00830024" w:rsidP="00830024">
      <w:pPr>
        <w:jc w:val="center"/>
        <w:rPr>
          <w:rFonts w:eastAsia="Calibri"/>
          <w:szCs w:val="28"/>
        </w:rPr>
      </w:pPr>
      <w:r w:rsidRPr="003833D5">
        <w:rPr>
          <w:rFonts w:eastAsia="+mn-ea"/>
          <w:b/>
          <w:bCs/>
          <w:color w:val="000000"/>
          <w:kern w:val="24"/>
          <w:szCs w:val="28"/>
        </w:rPr>
        <w:lastRenderedPageBreak/>
        <w:t>Структура финансирования проектов в 20</w:t>
      </w:r>
      <w:r>
        <w:rPr>
          <w:rFonts w:eastAsia="+mn-ea"/>
          <w:b/>
          <w:bCs/>
          <w:color w:val="000000"/>
          <w:kern w:val="24"/>
          <w:szCs w:val="28"/>
        </w:rPr>
        <w:t>20</w:t>
      </w:r>
      <w:r w:rsidRPr="003833D5">
        <w:rPr>
          <w:rFonts w:eastAsia="+mn-ea"/>
          <w:b/>
          <w:bCs/>
          <w:color w:val="000000"/>
          <w:kern w:val="24"/>
          <w:szCs w:val="28"/>
        </w:rPr>
        <w:t xml:space="preserve"> году</w:t>
      </w:r>
    </w:p>
    <w:p w:rsidR="00830024" w:rsidRPr="003833D5" w:rsidRDefault="00830024" w:rsidP="00830024">
      <w:pPr>
        <w:jc w:val="center"/>
        <w:rPr>
          <w:rFonts w:eastAsia="Calibri"/>
          <w:szCs w:val="28"/>
        </w:rPr>
      </w:pPr>
      <w:r w:rsidRPr="003833D5">
        <w:rPr>
          <w:rFonts w:eastAsia="+mn-ea"/>
          <w:b/>
          <w:bCs/>
          <w:color w:val="000000"/>
          <w:kern w:val="24"/>
          <w:szCs w:val="28"/>
        </w:rPr>
        <w:t>(</w:t>
      </w:r>
      <w:proofErr w:type="gramStart"/>
      <w:r w:rsidRPr="003833D5">
        <w:rPr>
          <w:rFonts w:eastAsia="+mn-ea"/>
          <w:b/>
          <w:bCs/>
          <w:color w:val="000000"/>
          <w:kern w:val="24"/>
          <w:szCs w:val="28"/>
        </w:rPr>
        <w:t>млн</w:t>
      </w:r>
      <w:proofErr w:type="gramEnd"/>
      <w:r w:rsidRPr="003833D5">
        <w:rPr>
          <w:rFonts w:eastAsia="+mn-ea"/>
          <w:b/>
          <w:bCs/>
          <w:color w:val="000000"/>
          <w:kern w:val="24"/>
          <w:szCs w:val="28"/>
        </w:rPr>
        <w:t xml:space="preserve"> рублей)</w:t>
      </w:r>
    </w:p>
    <w:p w:rsidR="00830024" w:rsidRPr="003833D5" w:rsidRDefault="00830024" w:rsidP="00830024">
      <w:pPr>
        <w:autoSpaceDE w:val="0"/>
        <w:autoSpaceDN w:val="0"/>
        <w:adjustRightInd w:val="0"/>
        <w:jc w:val="both"/>
        <w:rPr>
          <w:spacing w:val="-6"/>
          <w:szCs w:val="28"/>
        </w:rPr>
      </w:pPr>
      <w:r w:rsidRPr="003833D5">
        <w:rPr>
          <w:noProof/>
          <w:szCs w:val="28"/>
        </w:rPr>
        <w:drawing>
          <wp:inline distT="0" distB="0" distL="0" distR="0" wp14:anchorId="4125137A" wp14:editId="46690F4E">
            <wp:extent cx="6020789" cy="3146961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30024" w:rsidRPr="0060593B" w:rsidRDefault="00830024" w:rsidP="00830024">
      <w:pPr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Наиболее крупным в 2020 году стал проект по м</w:t>
      </w:r>
      <w:r w:rsidRPr="00321B8F">
        <w:rPr>
          <w:szCs w:val="28"/>
        </w:rPr>
        <w:t>одернизаци</w:t>
      </w:r>
      <w:r>
        <w:rPr>
          <w:szCs w:val="28"/>
        </w:rPr>
        <w:t>и</w:t>
      </w:r>
      <w:r w:rsidRPr="00321B8F">
        <w:rPr>
          <w:szCs w:val="28"/>
        </w:rPr>
        <w:t xml:space="preserve"> сетей уличного </w:t>
      </w:r>
      <w:r>
        <w:rPr>
          <w:szCs w:val="28"/>
        </w:rPr>
        <w:t>о</w:t>
      </w:r>
      <w:r w:rsidRPr="00321B8F">
        <w:rPr>
          <w:szCs w:val="28"/>
        </w:rPr>
        <w:t xml:space="preserve">свещения </w:t>
      </w:r>
      <w:r>
        <w:rPr>
          <w:szCs w:val="28"/>
        </w:rPr>
        <w:t xml:space="preserve">в </w:t>
      </w:r>
      <w:r w:rsidRPr="0060593B">
        <w:rPr>
          <w:szCs w:val="28"/>
        </w:rPr>
        <w:t>г</w:t>
      </w:r>
      <w:r>
        <w:rPr>
          <w:szCs w:val="28"/>
        </w:rPr>
        <w:t>ороде</w:t>
      </w:r>
      <w:r w:rsidRPr="0060593B">
        <w:rPr>
          <w:szCs w:val="28"/>
        </w:rPr>
        <w:t xml:space="preserve"> Бала</w:t>
      </w:r>
      <w:r>
        <w:rPr>
          <w:szCs w:val="28"/>
        </w:rPr>
        <w:t xml:space="preserve">шов, общая стоимость которого за счет всех источников составила 4,7 </w:t>
      </w:r>
      <w:proofErr w:type="gramStart"/>
      <w:r>
        <w:rPr>
          <w:szCs w:val="28"/>
        </w:rPr>
        <w:t>млн</w:t>
      </w:r>
      <w:proofErr w:type="gramEnd"/>
      <w:r>
        <w:rPr>
          <w:szCs w:val="28"/>
        </w:rPr>
        <w:t xml:space="preserve"> рублей. Наибольший вклад жителей и организаций в финансирование проекта был отмечен в </w:t>
      </w:r>
      <w:proofErr w:type="spellStart"/>
      <w:r>
        <w:rPr>
          <w:szCs w:val="28"/>
        </w:rPr>
        <w:t>Ртищевском</w:t>
      </w:r>
      <w:proofErr w:type="spellEnd"/>
      <w:r>
        <w:rPr>
          <w:szCs w:val="28"/>
        </w:rPr>
        <w:t xml:space="preserve"> районе при реализации проекта модернизации уличного освещения в селе Красная Звезда в </w:t>
      </w:r>
      <w:proofErr w:type="spellStart"/>
      <w:r>
        <w:rPr>
          <w:szCs w:val="28"/>
        </w:rPr>
        <w:t>Краснозвездинском</w:t>
      </w:r>
      <w:proofErr w:type="spellEnd"/>
      <w:r>
        <w:rPr>
          <w:szCs w:val="28"/>
        </w:rPr>
        <w:t xml:space="preserve"> муниципальном образовании –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из внебюджетных источников составило 52% от стоимости проекта.</w:t>
      </w:r>
    </w:p>
    <w:p w:rsidR="00830024" w:rsidRPr="003833D5" w:rsidRDefault="00830024" w:rsidP="00830024">
      <w:pPr>
        <w:ind w:firstLine="709"/>
        <w:jc w:val="both"/>
        <w:rPr>
          <w:szCs w:val="28"/>
        </w:rPr>
      </w:pPr>
      <w:r w:rsidRPr="003833D5">
        <w:rPr>
          <w:szCs w:val="28"/>
        </w:rPr>
        <w:t xml:space="preserve">Проекты </w:t>
      </w:r>
      <w:r>
        <w:rPr>
          <w:szCs w:val="28"/>
        </w:rPr>
        <w:t>четырех</w:t>
      </w:r>
      <w:r w:rsidRPr="003833D5">
        <w:rPr>
          <w:szCs w:val="28"/>
        </w:rPr>
        <w:t xml:space="preserve"> муниципальных образований не были реализованы </w:t>
      </w:r>
      <w:r w:rsidR="002049B1">
        <w:rPr>
          <w:szCs w:val="28"/>
        </w:rPr>
        <w:t>из-за</w:t>
      </w:r>
      <w:r w:rsidRPr="00C9113B">
        <w:rPr>
          <w:szCs w:val="28"/>
        </w:rPr>
        <w:t xml:space="preserve"> нарушений обязательств исполнителей муниципальных контрактов</w:t>
      </w:r>
      <w:r w:rsidRPr="003833D5">
        <w:rPr>
          <w:szCs w:val="28"/>
        </w:rPr>
        <w:t xml:space="preserve">. </w:t>
      </w:r>
    </w:p>
    <w:p w:rsidR="00830024" w:rsidRDefault="00830024" w:rsidP="00830024">
      <w:pPr>
        <w:ind w:firstLine="709"/>
        <w:jc w:val="both"/>
        <w:rPr>
          <w:szCs w:val="28"/>
        </w:rPr>
      </w:pPr>
      <w:r w:rsidRPr="003833D5">
        <w:rPr>
          <w:szCs w:val="28"/>
        </w:rPr>
        <w:t>В текущем году</w:t>
      </w:r>
      <w:r>
        <w:rPr>
          <w:szCs w:val="28"/>
        </w:rPr>
        <w:t xml:space="preserve"> </w:t>
      </w:r>
      <w:r w:rsidRPr="003654F1">
        <w:rPr>
          <w:szCs w:val="28"/>
        </w:rPr>
        <w:t xml:space="preserve">объем субсидии на реализацию инициативных проектов сохранен на уровне прошлого года – 120 </w:t>
      </w:r>
      <w:proofErr w:type="gramStart"/>
      <w:r w:rsidRPr="003654F1">
        <w:rPr>
          <w:szCs w:val="28"/>
        </w:rPr>
        <w:t>млн</w:t>
      </w:r>
      <w:proofErr w:type="gramEnd"/>
      <w:r w:rsidRPr="003654F1">
        <w:rPr>
          <w:szCs w:val="28"/>
        </w:rPr>
        <w:t xml:space="preserve"> рублей.</w:t>
      </w:r>
    </w:p>
    <w:p w:rsidR="00830024" w:rsidRPr="003833D5" w:rsidRDefault="00830024" w:rsidP="00830024">
      <w:pPr>
        <w:ind w:firstLine="709"/>
        <w:jc w:val="both"/>
        <w:rPr>
          <w:szCs w:val="28"/>
        </w:rPr>
      </w:pPr>
      <w:r w:rsidRPr="003833D5">
        <w:rPr>
          <w:szCs w:val="28"/>
        </w:rPr>
        <w:t>На конкурс было подано 2</w:t>
      </w:r>
      <w:r>
        <w:rPr>
          <w:szCs w:val="28"/>
        </w:rPr>
        <w:t>44</w:t>
      </w:r>
      <w:r w:rsidRPr="003833D5">
        <w:rPr>
          <w:szCs w:val="28"/>
        </w:rPr>
        <w:t xml:space="preserve"> заявки. Лидерами по абсолютному числу участников стали </w:t>
      </w:r>
      <w:proofErr w:type="spellStart"/>
      <w:r>
        <w:rPr>
          <w:szCs w:val="28"/>
        </w:rPr>
        <w:t>Балаковский</w:t>
      </w:r>
      <w:proofErr w:type="spellEnd"/>
      <w:r w:rsidRPr="003833D5">
        <w:rPr>
          <w:szCs w:val="28"/>
        </w:rPr>
        <w:t xml:space="preserve"> район (1</w:t>
      </w:r>
      <w:r>
        <w:rPr>
          <w:szCs w:val="28"/>
        </w:rPr>
        <w:t>2</w:t>
      </w:r>
      <w:r w:rsidRPr="003833D5">
        <w:rPr>
          <w:szCs w:val="28"/>
        </w:rPr>
        <w:t xml:space="preserve"> заявок)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Вольский</w:t>
      </w:r>
      <w:proofErr w:type="spellEnd"/>
      <w:r>
        <w:rPr>
          <w:szCs w:val="28"/>
        </w:rPr>
        <w:t>, Красноармейский</w:t>
      </w:r>
      <w:r w:rsidRPr="003833D5">
        <w:rPr>
          <w:szCs w:val="28"/>
        </w:rPr>
        <w:t xml:space="preserve"> и </w:t>
      </w:r>
      <w:proofErr w:type="spellStart"/>
      <w:r w:rsidRPr="003833D5">
        <w:rPr>
          <w:szCs w:val="28"/>
        </w:rPr>
        <w:t>Лысогорский</w:t>
      </w:r>
      <w:proofErr w:type="spellEnd"/>
      <w:r w:rsidRPr="003833D5">
        <w:rPr>
          <w:szCs w:val="28"/>
        </w:rPr>
        <w:t xml:space="preserve"> район (</w:t>
      </w:r>
      <w:r>
        <w:rPr>
          <w:szCs w:val="28"/>
        </w:rPr>
        <w:t xml:space="preserve">по </w:t>
      </w:r>
      <w:r w:rsidRPr="003833D5">
        <w:rPr>
          <w:szCs w:val="28"/>
        </w:rPr>
        <w:t>10 заявок). Наиболее актуальными оказались проекты по ремонту систем водоснабжения (</w:t>
      </w:r>
      <w:r>
        <w:rPr>
          <w:szCs w:val="28"/>
        </w:rPr>
        <w:t>74</w:t>
      </w:r>
      <w:r w:rsidRPr="003833D5">
        <w:rPr>
          <w:szCs w:val="28"/>
        </w:rPr>
        <w:t xml:space="preserve"> проекта), благоустройству территорий (</w:t>
      </w:r>
      <w:r>
        <w:rPr>
          <w:szCs w:val="28"/>
        </w:rPr>
        <w:t>63</w:t>
      </w:r>
      <w:r w:rsidRPr="003833D5">
        <w:rPr>
          <w:szCs w:val="28"/>
        </w:rPr>
        <w:t xml:space="preserve"> проект</w:t>
      </w:r>
      <w:r>
        <w:rPr>
          <w:szCs w:val="28"/>
        </w:rPr>
        <w:t>а</w:t>
      </w:r>
      <w:r w:rsidRPr="003833D5">
        <w:rPr>
          <w:szCs w:val="28"/>
        </w:rPr>
        <w:t xml:space="preserve">). </w:t>
      </w:r>
    </w:p>
    <w:p w:rsidR="00830024" w:rsidRPr="003833D5" w:rsidRDefault="00830024" w:rsidP="00830024">
      <w:pPr>
        <w:ind w:firstLine="709"/>
        <w:jc w:val="both"/>
        <w:rPr>
          <w:szCs w:val="28"/>
        </w:rPr>
      </w:pPr>
      <w:r w:rsidRPr="003833D5">
        <w:rPr>
          <w:szCs w:val="28"/>
        </w:rPr>
        <w:t>По итогам рассмотрения предложений конкурсной комиссией отобраны проекты 15</w:t>
      </w:r>
      <w:r>
        <w:rPr>
          <w:szCs w:val="28"/>
        </w:rPr>
        <w:t>1</w:t>
      </w:r>
      <w:r w:rsidRPr="003833D5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833D5">
        <w:rPr>
          <w:szCs w:val="28"/>
        </w:rPr>
        <w:t xml:space="preserve"> образовани</w:t>
      </w:r>
      <w:r>
        <w:rPr>
          <w:szCs w:val="28"/>
        </w:rPr>
        <w:t>я</w:t>
      </w:r>
      <w:r w:rsidRPr="003833D5">
        <w:rPr>
          <w:szCs w:val="28"/>
        </w:rPr>
        <w:t xml:space="preserve"> области. Общая стоимость отобранных проектов составляет 1</w:t>
      </w:r>
      <w:r>
        <w:rPr>
          <w:szCs w:val="28"/>
        </w:rPr>
        <w:t>82</w:t>
      </w:r>
      <w:r w:rsidRPr="003833D5">
        <w:rPr>
          <w:szCs w:val="28"/>
        </w:rPr>
        <w:t>,</w:t>
      </w:r>
      <w:r>
        <w:rPr>
          <w:szCs w:val="28"/>
        </w:rPr>
        <w:t>9</w:t>
      </w:r>
      <w:r w:rsidRPr="003833D5">
        <w:rPr>
          <w:szCs w:val="28"/>
        </w:rPr>
        <w:t xml:space="preserve"> </w:t>
      </w:r>
      <w:proofErr w:type="gramStart"/>
      <w:r w:rsidRPr="003833D5">
        <w:rPr>
          <w:szCs w:val="28"/>
        </w:rPr>
        <w:t>млн</w:t>
      </w:r>
      <w:proofErr w:type="gramEnd"/>
      <w:r w:rsidRPr="003833D5">
        <w:rPr>
          <w:szCs w:val="28"/>
        </w:rPr>
        <w:t xml:space="preserve"> рублей, в том числе предполагается привлечь внебюджетные источники финансирования в размере </w:t>
      </w:r>
      <w:r>
        <w:rPr>
          <w:szCs w:val="28"/>
        </w:rPr>
        <w:t>30</w:t>
      </w:r>
      <w:r w:rsidRPr="003833D5">
        <w:rPr>
          <w:szCs w:val="28"/>
        </w:rPr>
        <w:t>,</w:t>
      </w:r>
      <w:r>
        <w:rPr>
          <w:szCs w:val="28"/>
        </w:rPr>
        <w:t>2</w:t>
      </w:r>
      <w:r w:rsidRPr="003833D5">
        <w:rPr>
          <w:szCs w:val="28"/>
        </w:rPr>
        <w:t xml:space="preserve"> млн рублей (1</w:t>
      </w:r>
      <w:r>
        <w:rPr>
          <w:szCs w:val="28"/>
        </w:rPr>
        <w:t>6</w:t>
      </w:r>
      <w:r w:rsidRPr="003833D5">
        <w:rPr>
          <w:szCs w:val="28"/>
        </w:rPr>
        <w:t>,</w:t>
      </w:r>
      <w:r>
        <w:rPr>
          <w:szCs w:val="28"/>
        </w:rPr>
        <w:t>5</w:t>
      </w:r>
      <w:r w:rsidRPr="003833D5">
        <w:rPr>
          <w:szCs w:val="28"/>
        </w:rPr>
        <w:t>%).</w:t>
      </w:r>
    </w:p>
    <w:p w:rsidR="00830024" w:rsidRDefault="00830024" w:rsidP="00830024">
      <w:pPr>
        <w:ind w:firstLine="709"/>
        <w:jc w:val="both"/>
        <w:rPr>
          <w:szCs w:val="28"/>
        </w:rPr>
      </w:pPr>
      <w:r w:rsidRPr="003833D5">
        <w:rPr>
          <w:szCs w:val="28"/>
        </w:rPr>
        <w:t xml:space="preserve">В </w:t>
      </w:r>
      <w:r>
        <w:rPr>
          <w:szCs w:val="28"/>
        </w:rPr>
        <w:t>первой</w:t>
      </w:r>
      <w:r w:rsidRPr="003833D5">
        <w:rPr>
          <w:szCs w:val="28"/>
        </w:rPr>
        <w:t xml:space="preserve"> декаде июня со всеми муниципальными образованиями – победителями конкурсного отбора были заключены соглашения о предоставлении из</w:t>
      </w:r>
      <w:r>
        <w:rPr>
          <w:szCs w:val="28"/>
        </w:rPr>
        <w:t xml:space="preserve"> областного бюджета </w:t>
      </w:r>
      <w:r w:rsidRPr="003833D5">
        <w:rPr>
          <w:szCs w:val="28"/>
        </w:rPr>
        <w:t xml:space="preserve">субсидии. В установленные сроки открыты лимиты бюджетных обязательств и доведены до получателей субсидии предельные объемы оплаты денежных обязательств (30% от объема </w:t>
      </w:r>
      <w:r w:rsidRPr="003833D5">
        <w:rPr>
          <w:szCs w:val="28"/>
        </w:rPr>
        <w:lastRenderedPageBreak/>
        <w:t>предусмотренных бюджету соответствующего муниципального образования средств).</w:t>
      </w:r>
    </w:p>
    <w:p w:rsidR="00830024" w:rsidRDefault="00830024" w:rsidP="004E4A15">
      <w:pPr>
        <w:spacing w:after="200"/>
        <w:jc w:val="both"/>
        <w:rPr>
          <w:b/>
          <w:spacing w:val="-6"/>
          <w:szCs w:val="28"/>
        </w:rPr>
      </w:pPr>
    </w:p>
    <w:p w:rsidR="004E4A15" w:rsidRPr="00855DFC" w:rsidRDefault="004E4A15" w:rsidP="004E4A15">
      <w:pPr>
        <w:spacing w:after="200"/>
        <w:jc w:val="both"/>
        <w:rPr>
          <w:b/>
          <w:spacing w:val="-6"/>
          <w:szCs w:val="28"/>
        </w:rPr>
      </w:pPr>
      <w:r w:rsidRPr="00855DFC">
        <w:rPr>
          <w:b/>
          <w:spacing w:val="-6"/>
          <w:szCs w:val="28"/>
        </w:rPr>
        <w:t xml:space="preserve">3. </w:t>
      </w:r>
      <w:r w:rsidR="00A84032" w:rsidRPr="00855DFC">
        <w:rPr>
          <w:b/>
          <w:spacing w:val="-6"/>
          <w:szCs w:val="28"/>
        </w:rPr>
        <w:t xml:space="preserve">О деятельности ГКУ </w:t>
      </w:r>
      <w:proofErr w:type="gramStart"/>
      <w:r w:rsidR="00A84032" w:rsidRPr="00855DFC">
        <w:rPr>
          <w:b/>
          <w:spacing w:val="-6"/>
          <w:szCs w:val="28"/>
        </w:rPr>
        <w:t>СО</w:t>
      </w:r>
      <w:proofErr w:type="gramEnd"/>
      <w:r w:rsidR="00A84032" w:rsidRPr="00855DFC">
        <w:rPr>
          <w:b/>
          <w:spacing w:val="-6"/>
          <w:szCs w:val="28"/>
        </w:rPr>
        <w:t xml:space="preserve"> «Государственное агентство по централизации закупок»».</w:t>
      </w:r>
    </w:p>
    <w:p w:rsidR="00855DFC" w:rsidRDefault="00830024" w:rsidP="00855DFC">
      <w:pPr>
        <w:ind w:firstLine="709"/>
        <w:jc w:val="both"/>
        <w:rPr>
          <w:spacing w:val="-6"/>
          <w:szCs w:val="28"/>
        </w:rPr>
      </w:pPr>
      <w:r>
        <w:rPr>
          <w:spacing w:val="-6"/>
          <w:szCs w:val="28"/>
        </w:rPr>
        <w:t>С начала текущего года</w:t>
      </w:r>
      <w:r w:rsidR="00855DFC" w:rsidRPr="00855DFC">
        <w:rPr>
          <w:spacing w:val="-6"/>
          <w:szCs w:val="28"/>
        </w:rPr>
        <w:t xml:space="preserve"> в Агентство поступило 8 104 заявки на проведение торгов от заказчиков области на общую сумму 14,6 </w:t>
      </w:r>
      <w:proofErr w:type="gramStart"/>
      <w:r w:rsidR="00855DFC" w:rsidRPr="00855DFC">
        <w:rPr>
          <w:spacing w:val="-6"/>
          <w:szCs w:val="28"/>
        </w:rPr>
        <w:t>млрд</w:t>
      </w:r>
      <w:proofErr w:type="gramEnd"/>
      <w:r>
        <w:rPr>
          <w:spacing w:val="-6"/>
          <w:szCs w:val="28"/>
        </w:rPr>
        <w:t xml:space="preserve"> </w:t>
      </w:r>
      <w:r w:rsidR="00855DFC" w:rsidRPr="00855DFC">
        <w:rPr>
          <w:spacing w:val="-6"/>
          <w:szCs w:val="28"/>
        </w:rPr>
        <w:t>рублей.</w:t>
      </w:r>
    </w:p>
    <w:p w:rsidR="00830024" w:rsidRDefault="00830024" w:rsidP="00855DFC">
      <w:pPr>
        <w:ind w:firstLine="709"/>
        <w:jc w:val="both"/>
        <w:rPr>
          <w:spacing w:val="-6"/>
          <w:szCs w:val="28"/>
        </w:rPr>
      </w:pPr>
      <w:r w:rsidRPr="00855DFC">
        <w:rPr>
          <w:spacing w:val="-6"/>
          <w:szCs w:val="28"/>
        </w:rPr>
        <w:t xml:space="preserve">Агентством опубликовано 4 010 аукционов и конкурсов для нужд областных заказчиков на общую сумму 8,33 </w:t>
      </w:r>
      <w:proofErr w:type="gramStart"/>
      <w:r w:rsidRPr="00855DFC">
        <w:rPr>
          <w:spacing w:val="-6"/>
          <w:szCs w:val="28"/>
        </w:rPr>
        <w:t>млрд</w:t>
      </w:r>
      <w:proofErr w:type="gramEnd"/>
      <w:r w:rsidRPr="00855DFC">
        <w:rPr>
          <w:spacing w:val="-6"/>
          <w:szCs w:val="28"/>
        </w:rPr>
        <w:t xml:space="preserve"> рублей, что на 8% больше аналогичного периода 2020 </w:t>
      </w:r>
      <w:r w:rsidRPr="00830024">
        <w:rPr>
          <w:spacing w:val="-6"/>
          <w:szCs w:val="28"/>
        </w:rPr>
        <w:t>года</w:t>
      </w:r>
      <w:r>
        <w:rPr>
          <w:spacing w:val="-6"/>
          <w:szCs w:val="28"/>
        </w:rPr>
        <w:t>.</w:t>
      </w:r>
    </w:p>
    <w:p w:rsidR="00855DFC" w:rsidRPr="00855DFC" w:rsidRDefault="00855DFC" w:rsidP="00855DFC">
      <w:pPr>
        <w:ind w:firstLine="709"/>
        <w:jc w:val="both"/>
        <w:rPr>
          <w:color w:val="FF0000"/>
          <w:spacing w:val="-6"/>
          <w:szCs w:val="28"/>
        </w:rPr>
      </w:pPr>
      <w:r w:rsidRPr="00855DFC">
        <w:rPr>
          <w:spacing w:val="-6"/>
          <w:szCs w:val="28"/>
        </w:rPr>
        <w:t xml:space="preserve">По состоянию на 22 июня текущего года подведены итоги по 3 542 аукционам и конкурсам на сумму 7,7 </w:t>
      </w:r>
      <w:proofErr w:type="gramStart"/>
      <w:r w:rsidRPr="00855DFC">
        <w:rPr>
          <w:spacing w:val="-6"/>
          <w:szCs w:val="28"/>
        </w:rPr>
        <w:t>млрд</w:t>
      </w:r>
      <w:proofErr w:type="gramEnd"/>
      <w:r w:rsidRPr="00855DFC">
        <w:rPr>
          <w:spacing w:val="-6"/>
          <w:szCs w:val="28"/>
        </w:rPr>
        <w:t xml:space="preserve"> рублей, экономия бюджетных средств составила 589,27 млн  рублей (7,3%). В среднем в аукционах и конкурсах приняли участие 4,4 поставщика (подрядчика, исполнителя) (в 2020 году в среднем в торгах принимали участие 3,8 поставщика), что существенно выше общероссийского показателя (3,7).</w:t>
      </w:r>
    </w:p>
    <w:p w:rsidR="00855DFC" w:rsidRDefault="00855DFC" w:rsidP="00855DFC">
      <w:pPr>
        <w:ind w:firstLine="709"/>
        <w:jc w:val="both"/>
        <w:rPr>
          <w:spacing w:val="-6"/>
          <w:szCs w:val="28"/>
        </w:rPr>
      </w:pPr>
      <w:r w:rsidRPr="00855DFC">
        <w:rPr>
          <w:spacing w:val="-6"/>
          <w:szCs w:val="28"/>
        </w:rPr>
        <w:t xml:space="preserve">На поставку продуктов питания Агентством опубликовано 520 закупок на 193,5 </w:t>
      </w:r>
      <w:proofErr w:type="gramStart"/>
      <w:r w:rsidRPr="00855DFC">
        <w:rPr>
          <w:spacing w:val="-6"/>
          <w:szCs w:val="28"/>
        </w:rPr>
        <w:t>млн</w:t>
      </w:r>
      <w:proofErr w:type="gramEnd"/>
      <w:r w:rsidRPr="00855DFC">
        <w:rPr>
          <w:spacing w:val="-6"/>
          <w:szCs w:val="28"/>
        </w:rPr>
        <w:t xml:space="preserve"> рублей. Подведены итоги по 434 закупкам, экономия составила 26,79 </w:t>
      </w:r>
      <w:proofErr w:type="gramStart"/>
      <w:r w:rsidRPr="00855DFC">
        <w:rPr>
          <w:spacing w:val="-6"/>
          <w:szCs w:val="28"/>
        </w:rPr>
        <w:t>млн</w:t>
      </w:r>
      <w:proofErr w:type="gramEnd"/>
      <w:r w:rsidRPr="00855DFC">
        <w:rPr>
          <w:spacing w:val="-6"/>
          <w:szCs w:val="28"/>
        </w:rPr>
        <w:t xml:space="preserve"> рублей, что составляет 17,1% от суммы начальных (максимальных) цен контрактов завершенных закупок.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>Одним из направлений в организации закупок является проведение совместных торгов.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 xml:space="preserve">С начала 2021 года Агентством опубликовано 36 совместных аукционов и конкурсов по 294 заявкам заказчиков на общую сумму 1,03 </w:t>
      </w:r>
      <w:proofErr w:type="gramStart"/>
      <w:r w:rsidRPr="00A2730E">
        <w:rPr>
          <w:spacing w:val="-6"/>
          <w:szCs w:val="28"/>
        </w:rPr>
        <w:t>млрд</w:t>
      </w:r>
      <w:proofErr w:type="gramEnd"/>
      <w:r w:rsidRPr="00A2730E">
        <w:rPr>
          <w:spacing w:val="-6"/>
          <w:szCs w:val="28"/>
        </w:rPr>
        <w:t xml:space="preserve"> рублей, что составляет 7% от общего числа торгов. Экономия по завершившимся совместным закупкам составила 40,17 </w:t>
      </w:r>
      <w:proofErr w:type="gramStart"/>
      <w:r w:rsidRPr="00A2730E">
        <w:rPr>
          <w:spacing w:val="-6"/>
          <w:szCs w:val="28"/>
        </w:rPr>
        <w:t>млн</w:t>
      </w:r>
      <w:proofErr w:type="gramEnd"/>
      <w:r w:rsidRPr="00A2730E">
        <w:rPr>
          <w:spacing w:val="-6"/>
          <w:szCs w:val="28"/>
        </w:rPr>
        <w:t xml:space="preserve"> рублей, что составляет 4% от начальной (максимальной) цены контракта. 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 xml:space="preserve">Главной целью централизации закупок в регионе, по-прежнему, остается проведение максимального количества торгов на базе Агентства. 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702164">
        <w:rPr>
          <w:spacing w:val="-6"/>
          <w:szCs w:val="28"/>
        </w:rPr>
        <w:t xml:space="preserve">На особом контроле Агентства </w:t>
      </w:r>
      <w:r w:rsidRPr="00A2730E">
        <w:rPr>
          <w:spacing w:val="-6"/>
          <w:szCs w:val="28"/>
        </w:rPr>
        <w:t>в 2021 году находятся закупки в рамках реализации национальных проектов и государственных программ.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 xml:space="preserve">Основная доля закупок товаров, в том числе высокотехнологичного оборудования в рамках реализации национальных проектов, пришлась на отрасль здравоохранения. </w:t>
      </w:r>
    </w:p>
    <w:p w:rsidR="00830024" w:rsidRPr="00A2730E" w:rsidRDefault="00830024" w:rsidP="00830024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>С 2020 года Агентство проводит аукционы и конкурсы на поставку товаров в рамках реализации национальных проектов для муниципальных заказчиков.</w:t>
      </w:r>
    </w:p>
    <w:p w:rsidR="00855DFC" w:rsidRPr="00A2730E" w:rsidRDefault="00855DFC" w:rsidP="00855DFC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>Агентство организует и проводит более 90% закупок для нужд областных заказчиков и все закупки товаров в рамках реализации национальных проектов для нужд муниципальных заказчиков.</w:t>
      </w:r>
    </w:p>
    <w:p w:rsidR="00855DFC" w:rsidRPr="00A2730E" w:rsidRDefault="00855DFC" w:rsidP="00A2730E">
      <w:pPr>
        <w:ind w:firstLine="709"/>
        <w:jc w:val="both"/>
        <w:rPr>
          <w:spacing w:val="-6"/>
          <w:szCs w:val="28"/>
        </w:rPr>
      </w:pPr>
      <w:r w:rsidRPr="00A2730E">
        <w:rPr>
          <w:spacing w:val="-6"/>
          <w:szCs w:val="28"/>
        </w:rPr>
        <w:t xml:space="preserve">В последние годы Саратовская область неизменно улучшает позиции в национальном рейтинге прозрачности закупок, и по итогам 2020 года </w:t>
      </w:r>
      <w:r w:rsidR="00A2730E">
        <w:rPr>
          <w:spacing w:val="-6"/>
          <w:szCs w:val="28"/>
        </w:rPr>
        <w:t>заняла</w:t>
      </w:r>
      <w:r w:rsidR="000409CC">
        <w:rPr>
          <w:spacing w:val="-6"/>
          <w:szCs w:val="28"/>
        </w:rPr>
        <w:t xml:space="preserve"> 4 </w:t>
      </w:r>
      <w:r w:rsidRPr="00A2730E">
        <w:rPr>
          <w:spacing w:val="-6"/>
          <w:szCs w:val="28"/>
        </w:rPr>
        <w:t xml:space="preserve">место рейтинга «Гарантированная прозрачность». </w:t>
      </w:r>
      <w:r w:rsidR="00A2730E" w:rsidRPr="00A2730E">
        <w:rPr>
          <w:spacing w:val="-6"/>
          <w:szCs w:val="28"/>
        </w:rPr>
        <w:t xml:space="preserve">Кроме Саратовской области </w:t>
      </w:r>
      <w:r w:rsidR="00A2730E" w:rsidRPr="00A2730E">
        <w:rPr>
          <w:spacing w:val="-6"/>
          <w:szCs w:val="28"/>
        </w:rPr>
        <w:lastRenderedPageBreak/>
        <w:t xml:space="preserve">среди регионов ПФО в данном рейтинге представлена </w:t>
      </w:r>
      <w:r w:rsidRPr="00A2730E">
        <w:rPr>
          <w:spacing w:val="-6"/>
          <w:szCs w:val="28"/>
        </w:rPr>
        <w:t>только Чувашская Республика</w:t>
      </w:r>
      <w:r w:rsidR="00A2730E" w:rsidRPr="00A2730E">
        <w:rPr>
          <w:spacing w:val="-6"/>
          <w:szCs w:val="28"/>
        </w:rPr>
        <w:t xml:space="preserve"> (</w:t>
      </w:r>
      <w:r w:rsidRPr="00A2730E">
        <w:rPr>
          <w:spacing w:val="-6"/>
          <w:szCs w:val="28"/>
        </w:rPr>
        <w:t>5 мест</w:t>
      </w:r>
      <w:r w:rsidR="00A2730E" w:rsidRPr="00A2730E">
        <w:rPr>
          <w:spacing w:val="-6"/>
          <w:szCs w:val="28"/>
        </w:rPr>
        <w:t>о)</w:t>
      </w:r>
      <w:r w:rsidRPr="00A2730E">
        <w:rPr>
          <w:spacing w:val="-6"/>
          <w:szCs w:val="28"/>
        </w:rPr>
        <w:t xml:space="preserve">. </w:t>
      </w:r>
    </w:p>
    <w:p w:rsidR="00855DFC" w:rsidRPr="00702164" w:rsidRDefault="00855DFC" w:rsidP="00855DFC">
      <w:pPr>
        <w:ind w:firstLine="709"/>
        <w:jc w:val="both"/>
        <w:rPr>
          <w:spacing w:val="-6"/>
          <w:szCs w:val="28"/>
        </w:rPr>
      </w:pPr>
      <w:bookmarkStart w:id="0" w:name="_GoBack"/>
      <w:bookmarkEnd w:id="0"/>
      <w:r w:rsidRPr="00702164">
        <w:rPr>
          <w:spacing w:val="-6"/>
          <w:szCs w:val="28"/>
        </w:rPr>
        <w:t>В 2021 году продолж</w:t>
      </w:r>
      <w:r w:rsidR="00702164" w:rsidRPr="00702164">
        <w:rPr>
          <w:spacing w:val="-6"/>
          <w:szCs w:val="28"/>
        </w:rPr>
        <w:t>ена</w:t>
      </w:r>
      <w:r w:rsidRPr="00702164">
        <w:rPr>
          <w:spacing w:val="-6"/>
          <w:szCs w:val="28"/>
        </w:rPr>
        <w:t xml:space="preserve"> работа по совершенствованию региональной информационной системы в сфере закупок для обеспечения государственных нужд Саратовской области, которая начала функционировать с 1 сентября 2020 года. </w:t>
      </w:r>
    </w:p>
    <w:p w:rsidR="00855DFC" w:rsidRPr="00702164" w:rsidRDefault="00855DFC" w:rsidP="00855DFC">
      <w:pPr>
        <w:ind w:firstLine="709"/>
        <w:jc w:val="both"/>
        <w:rPr>
          <w:spacing w:val="-6"/>
          <w:szCs w:val="28"/>
        </w:rPr>
      </w:pPr>
      <w:r w:rsidRPr="00702164">
        <w:rPr>
          <w:spacing w:val="-6"/>
          <w:szCs w:val="28"/>
        </w:rPr>
        <w:t>В настоящее время разрабатываются механизмы создания закупок «типовых» товаров, работ и услуг, которые будут проводиться по заранее утвержденным шаблонам с минимальными трудозатратами для областных заказчиков. Данные механизмы позволят повысить качество проводимых закупок, а также снизить сроки их проведения.</w:t>
      </w:r>
    </w:p>
    <w:p w:rsidR="00A84032" w:rsidRPr="00702164" w:rsidRDefault="00855DFC" w:rsidP="00702164">
      <w:pPr>
        <w:ind w:firstLine="709"/>
        <w:jc w:val="both"/>
        <w:rPr>
          <w:spacing w:val="-6"/>
          <w:szCs w:val="28"/>
        </w:rPr>
      </w:pPr>
      <w:r w:rsidRPr="00702164">
        <w:rPr>
          <w:spacing w:val="-6"/>
          <w:szCs w:val="28"/>
        </w:rPr>
        <w:t>Правильность в подходе Агентства в организации закупочных процедур подтверждается также отсутствием обоснованных жалоб на п</w:t>
      </w:r>
      <w:r w:rsidR="00702164" w:rsidRPr="00702164">
        <w:rPr>
          <w:spacing w:val="-6"/>
          <w:szCs w:val="28"/>
        </w:rPr>
        <w:t>оложения документаций Агентства (в</w:t>
      </w:r>
      <w:r w:rsidRPr="00702164">
        <w:rPr>
          <w:spacing w:val="-6"/>
          <w:szCs w:val="28"/>
        </w:rPr>
        <w:t xml:space="preserve"> 2021 году на действия Агентства в </w:t>
      </w:r>
      <w:r w:rsidR="00702164" w:rsidRPr="00702164">
        <w:rPr>
          <w:spacing w:val="-6"/>
          <w:szCs w:val="28"/>
        </w:rPr>
        <w:t>Управление Федеральной антимонопольной службы по Саратовской области</w:t>
      </w:r>
      <w:r w:rsidRPr="00702164">
        <w:rPr>
          <w:spacing w:val="-6"/>
          <w:szCs w:val="28"/>
        </w:rPr>
        <w:t xml:space="preserve"> было подано 49 жалоб</w:t>
      </w:r>
      <w:r w:rsidR="00702164" w:rsidRPr="00702164">
        <w:rPr>
          <w:spacing w:val="-6"/>
          <w:szCs w:val="28"/>
        </w:rPr>
        <w:t>,</w:t>
      </w:r>
      <w:r w:rsidRPr="00702164">
        <w:rPr>
          <w:spacing w:val="-6"/>
          <w:szCs w:val="28"/>
        </w:rPr>
        <w:t xml:space="preserve"> </w:t>
      </w:r>
      <w:r w:rsidR="00702164" w:rsidRPr="00702164">
        <w:rPr>
          <w:spacing w:val="-6"/>
          <w:szCs w:val="28"/>
        </w:rPr>
        <w:t>в</w:t>
      </w:r>
      <w:r w:rsidRPr="00702164">
        <w:rPr>
          <w:spacing w:val="-6"/>
          <w:szCs w:val="28"/>
        </w:rPr>
        <w:t>се жалобы на положения документаций Агентства признаны необоснованными</w:t>
      </w:r>
      <w:r w:rsidR="00702164" w:rsidRPr="00702164">
        <w:rPr>
          <w:spacing w:val="-6"/>
          <w:szCs w:val="28"/>
        </w:rPr>
        <w:t>)</w:t>
      </w:r>
      <w:r w:rsidRPr="00702164">
        <w:rPr>
          <w:spacing w:val="-6"/>
          <w:szCs w:val="28"/>
        </w:rPr>
        <w:t>.</w:t>
      </w:r>
    </w:p>
    <w:sectPr w:rsidR="00A84032" w:rsidRPr="00702164" w:rsidSect="00A84032">
      <w:pgSz w:w="11906" w:h="16838" w:code="9"/>
      <w:pgMar w:top="1134" w:right="851" w:bottom="1134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59" w:rsidRDefault="00D01B59">
      <w:r>
        <w:separator/>
      </w:r>
    </w:p>
  </w:endnote>
  <w:endnote w:type="continuationSeparator" w:id="0">
    <w:p w:rsidR="00D01B59" w:rsidRDefault="00D0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59" w:rsidRDefault="00D01B59">
      <w:r>
        <w:separator/>
      </w:r>
    </w:p>
  </w:footnote>
  <w:footnote w:type="continuationSeparator" w:id="0">
    <w:p w:rsidR="00D01B59" w:rsidRDefault="00D01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C81"/>
    <w:rsid w:val="000100BC"/>
    <w:rsid w:val="00012BAC"/>
    <w:rsid w:val="00014C48"/>
    <w:rsid w:val="0001565A"/>
    <w:rsid w:val="0001706B"/>
    <w:rsid w:val="00020FF2"/>
    <w:rsid w:val="00030FBB"/>
    <w:rsid w:val="00032311"/>
    <w:rsid w:val="000336D7"/>
    <w:rsid w:val="00037351"/>
    <w:rsid w:val="000409CC"/>
    <w:rsid w:val="0004453D"/>
    <w:rsid w:val="00044CF8"/>
    <w:rsid w:val="000457FA"/>
    <w:rsid w:val="00050244"/>
    <w:rsid w:val="000504EF"/>
    <w:rsid w:val="00052208"/>
    <w:rsid w:val="00057EA0"/>
    <w:rsid w:val="000729B0"/>
    <w:rsid w:val="00075A0B"/>
    <w:rsid w:val="0008129E"/>
    <w:rsid w:val="000834A0"/>
    <w:rsid w:val="000912D9"/>
    <w:rsid w:val="00093DCB"/>
    <w:rsid w:val="00094528"/>
    <w:rsid w:val="00095A74"/>
    <w:rsid w:val="0009626B"/>
    <w:rsid w:val="000963C4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42B8"/>
    <w:rsid w:val="000F5AD3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84C"/>
    <w:rsid w:val="001D095A"/>
    <w:rsid w:val="001D0D50"/>
    <w:rsid w:val="001E0DFD"/>
    <w:rsid w:val="001E0E23"/>
    <w:rsid w:val="001E54CB"/>
    <w:rsid w:val="001E6AD3"/>
    <w:rsid w:val="001E7007"/>
    <w:rsid w:val="001F0791"/>
    <w:rsid w:val="001F20D4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90"/>
    <w:rsid w:val="002251EA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2ED2"/>
    <w:rsid w:val="002A505E"/>
    <w:rsid w:val="002A661D"/>
    <w:rsid w:val="002A6CF6"/>
    <w:rsid w:val="002B0F53"/>
    <w:rsid w:val="002B2A3B"/>
    <w:rsid w:val="002C2051"/>
    <w:rsid w:val="002C747F"/>
    <w:rsid w:val="002D3045"/>
    <w:rsid w:val="002D56CE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6216A"/>
    <w:rsid w:val="0036321B"/>
    <w:rsid w:val="00363629"/>
    <w:rsid w:val="003654ED"/>
    <w:rsid w:val="003666B0"/>
    <w:rsid w:val="00367CF6"/>
    <w:rsid w:val="0038065D"/>
    <w:rsid w:val="00384B89"/>
    <w:rsid w:val="00390E70"/>
    <w:rsid w:val="003947D4"/>
    <w:rsid w:val="003962F6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B40"/>
    <w:rsid w:val="0048119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E93"/>
    <w:rsid w:val="004C4349"/>
    <w:rsid w:val="004C5CB9"/>
    <w:rsid w:val="004D22D7"/>
    <w:rsid w:val="004D47A3"/>
    <w:rsid w:val="004D74B6"/>
    <w:rsid w:val="004E0601"/>
    <w:rsid w:val="004E112B"/>
    <w:rsid w:val="004E409B"/>
    <w:rsid w:val="004E4856"/>
    <w:rsid w:val="004E4A15"/>
    <w:rsid w:val="004E68C5"/>
    <w:rsid w:val="004F3913"/>
    <w:rsid w:val="004F527E"/>
    <w:rsid w:val="004F5FCD"/>
    <w:rsid w:val="004F69F6"/>
    <w:rsid w:val="004F774D"/>
    <w:rsid w:val="00501AE7"/>
    <w:rsid w:val="005119FC"/>
    <w:rsid w:val="00515B40"/>
    <w:rsid w:val="005234D6"/>
    <w:rsid w:val="005267E6"/>
    <w:rsid w:val="00526C22"/>
    <w:rsid w:val="00530E39"/>
    <w:rsid w:val="005317F0"/>
    <w:rsid w:val="005345CB"/>
    <w:rsid w:val="00534AAC"/>
    <w:rsid w:val="00535AF8"/>
    <w:rsid w:val="00554CCC"/>
    <w:rsid w:val="00555455"/>
    <w:rsid w:val="00556B3B"/>
    <w:rsid w:val="005579D8"/>
    <w:rsid w:val="005639CD"/>
    <w:rsid w:val="00566956"/>
    <w:rsid w:val="005702F6"/>
    <w:rsid w:val="00571556"/>
    <w:rsid w:val="00574CB7"/>
    <w:rsid w:val="005814DC"/>
    <w:rsid w:val="00581E69"/>
    <w:rsid w:val="0058301A"/>
    <w:rsid w:val="0058584D"/>
    <w:rsid w:val="005A028B"/>
    <w:rsid w:val="005A707C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0A31"/>
    <w:rsid w:val="005D5423"/>
    <w:rsid w:val="005E2BC6"/>
    <w:rsid w:val="005F57ED"/>
    <w:rsid w:val="005F6C1B"/>
    <w:rsid w:val="0060225B"/>
    <w:rsid w:val="0060548A"/>
    <w:rsid w:val="00605E9C"/>
    <w:rsid w:val="006133A5"/>
    <w:rsid w:val="006146B1"/>
    <w:rsid w:val="00615C4E"/>
    <w:rsid w:val="0061679C"/>
    <w:rsid w:val="00621CB3"/>
    <w:rsid w:val="006234FD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81BDD"/>
    <w:rsid w:val="00681D59"/>
    <w:rsid w:val="0068325D"/>
    <w:rsid w:val="006832DA"/>
    <w:rsid w:val="00685CF7"/>
    <w:rsid w:val="006965A8"/>
    <w:rsid w:val="006A5C5D"/>
    <w:rsid w:val="006A6141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702164"/>
    <w:rsid w:val="00705B15"/>
    <w:rsid w:val="00712DB8"/>
    <w:rsid w:val="00716D45"/>
    <w:rsid w:val="00717EB0"/>
    <w:rsid w:val="007206D5"/>
    <w:rsid w:val="0072145B"/>
    <w:rsid w:val="0072219F"/>
    <w:rsid w:val="007231CD"/>
    <w:rsid w:val="00723697"/>
    <w:rsid w:val="00726128"/>
    <w:rsid w:val="007266B2"/>
    <w:rsid w:val="007324E4"/>
    <w:rsid w:val="007327E2"/>
    <w:rsid w:val="0073339A"/>
    <w:rsid w:val="00735406"/>
    <w:rsid w:val="0073577C"/>
    <w:rsid w:val="00740A02"/>
    <w:rsid w:val="0074146A"/>
    <w:rsid w:val="00746BEB"/>
    <w:rsid w:val="00746F90"/>
    <w:rsid w:val="00754BB1"/>
    <w:rsid w:val="00755B59"/>
    <w:rsid w:val="00756FAB"/>
    <w:rsid w:val="00760D81"/>
    <w:rsid w:val="00765596"/>
    <w:rsid w:val="007706CA"/>
    <w:rsid w:val="00770998"/>
    <w:rsid w:val="0077261D"/>
    <w:rsid w:val="0077759E"/>
    <w:rsid w:val="00781D84"/>
    <w:rsid w:val="00781E4C"/>
    <w:rsid w:val="007846E6"/>
    <w:rsid w:val="00786761"/>
    <w:rsid w:val="00790766"/>
    <w:rsid w:val="0079789E"/>
    <w:rsid w:val="00797A41"/>
    <w:rsid w:val="007A0D30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C2A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6FCE"/>
    <w:rsid w:val="008E125B"/>
    <w:rsid w:val="008E30CB"/>
    <w:rsid w:val="008E5A43"/>
    <w:rsid w:val="008E76C9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7EC8"/>
    <w:rsid w:val="00923AE0"/>
    <w:rsid w:val="00930815"/>
    <w:rsid w:val="00930E7D"/>
    <w:rsid w:val="009313E3"/>
    <w:rsid w:val="00933017"/>
    <w:rsid w:val="009330D3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3AE7"/>
    <w:rsid w:val="00A13B80"/>
    <w:rsid w:val="00A22502"/>
    <w:rsid w:val="00A25E08"/>
    <w:rsid w:val="00A265B2"/>
    <w:rsid w:val="00A2730E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79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71C"/>
    <w:rsid w:val="00AA77BC"/>
    <w:rsid w:val="00AB1057"/>
    <w:rsid w:val="00AB2FCF"/>
    <w:rsid w:val="00AB3C0C"/>
    <w:rsid w:val="00AB4F07"/>
    <w:rsid w:val="00AC5A0D"/>
    <w:rsid w:val="00AD08C7"/>
    <w:rsid w:val="00AD0C3E"/>
    <w:rsid w:val="00AD2701"/>
    <w:rsid w:val="00AD2E36"/>
    <w:rsid w:val="00AD65A9"/>
    <w:rsid w:val="00AD688E"/>
    <w:rsid w:val="00AD74FA"/>
    <w:rsid w:val="00AE3862"/>
    <w:rsid w:val="00AE786A"/>
    <w:rsid w:val="00AF269B"/>
    <w:rsid w:val="00AF4B20"/>
    <w:rsid w:val="00AF547B"/>
    <w:rsid w:val="00B10FD9"/>
    <w:rsid w:val="00B11640"/>
    <w:rsid w:val="00B16755"/>
    <w:rsid w:val="00B1746D"/>
    <w:rsid w:val="00B25C90"/>
    <w:rsid w:val="00B27029"/>
    <w:rsid w:val="00B32622"/>
    <w:rsid w:val="00B34585"/>
    <w:rsid w:val="00B363C5"/>
    <w:rsid w:val="00B41358"/>
    <w:rsid w:val="00B57AB2"/>
    <w:rsid w:val="00B62307"/>
    <w:rsid w:val="00B63C4D"/>
    <w:rsid w:val="00B640C0"/>
    <w:rsid w:val="00B668A3"/>
    <w:rsid w:val="00B715F8"/>
    <w:rsid w:val="00B754A2"/>
    <w:rsid w:val="00B81472"/>
    <w:rsid w:val="00B81987"/>
    <w:rsid w:val="00B826FF"/>
    <w:rsid w:val="00B84B00"/>
    <w:rsid w:val="00B87D6B"/>
    <w:rsid w:val="00B95DD2"/>
    <w:rsid w:val="00B9632D"/>
    <w:rsid w:val="00B96422"/>
    <w:rsid w:val="00B96EB5"/>
    <w:rsid w:val="00BA6C8E"/>
    <w:rsid w:val="00BB49C0"/>
    <w:rsid w:val="00BC2E9C"/>
    <w:rsid w:val="00BC3F92"/>
    <w:rsid w:val="00BD0F7A"/>
    <w:rsid w:val="00BD6C24"/>
    <w:rsid w:val="00BE0C11"/>
    <w:rsid w:val="00BE4D92"/>
    <w:rsid w:val="00BF0724"/>
    <w:rsid w:val="00BF59A5"/>
    <w:rsid w:val="00C0071F"/>
    <w:rsid w:val="00C06BAC"/>
    <w:rsid w:val="00C073A0"/>
    <w:rsid w:val="00C1117D"/>
    <w:rsid w:val="00C1244C"/>
    <w:rsid w:val="00C15EFB"/>
    <w:rsid w:val="00C16E02"/>
    <w:rsid w:val="00C17583"/>
    <w:rsid w:val="00C224F5"/>
    <w:rsid w:val="00C250DE"/>
    <w:rsid w:val="00C27991"/>
    <w:rsid w:val="00C332C8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4086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916E8"/>
    <w:rsid w:val="00C94926"/>
    <w:rsid w:val="00C9566E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5A50"/>
    <w:rsid w:val="00DD7A1D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25E8"/>
    <w:rsid w:val="00E14F6F"/>
    <w:rsid w:val="00E1547E"/>
    <w:rsid w:val="00E15AE5"/>
    <w:rsid w:val="00E163C9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71683"/>
    <w:rsid w:val="00E810FD"/>
    <w:rsid w:val="00E83FC4"/>
    <w:rsid w:val="00E8444C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3C66"/>
    <w:rsid w:val="00F143D8"/>
    <w:rsid w:val="00F15E61"/>
    <w:rsid w:val="00F16A6B"/>
    <w:rsid w:val="00F174DF"/>
    <w:rsid w:val="00F175E3"/>
    <w:rsid w:val="00F20024"/>
    <w:rsid w:val="00F21815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44FE"/>
    <w:rsid w:val="00F57CC0"/>
    <w:rsid w:val="00F63508"/>
    <w:rsid w:val="00F71B00"/>
    <w:rsid w:val="00F72031"/>
    <w:rsid w:val="00F72917"/>
    <w:rsid w:val="00F741C8"/>
    <w:rsid w:val="00F8006B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B1B9A"/>
    <w:rsid w:val="00FB41A7"/>
    <w:rsid w:val="00FB5697"/>
    <w:rsid w:val="00FB5EBA"/>
    <w:rsid w:val="00FC05D1"/>
    <w:rsid w:val="00FC4FC1"/>
    <w:rsid w:val="00FC730C"/>
    <w:rsid w:val="00FD2656"/>
    <w:rsid w:val="00FD42EA"/>
    <w:rsid w:val="00FE0605"/>
    <w:rsid w:val="00FE5B1F"/>
    <w:rsid w:val="00FE6476"/>
    <w:rsid w:val="00FE650E"/>
    <w:rsid w:val="00FE67A3"/>
    <w:rsid w:val="00FF0B4C"/>
    <w:rsid w:val="00FF11A4"/>
    <w:rsid w:val="00FF19A5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mfhv-fps\AU\AU\&#1055;&#1056;&#1054;&#1043;&#1056;&#1040;&#1052;&#1052;&#1067;\&#1055;&#1055;&#1052;&#1048;\2020\&#1057;&#1087;&#1088;&#1072;&#1074;&#1082;&#1080;,%20&#1076;&#1086;&#1082;&#1083;&#1072;&#1076;&#1099;,%20&#1089;&#1086;&#1086;&#1073;&#1097;&#1077;&#1085;&#1080;&#1103;\&#1090;&#1072;&#1073;&#1083;&#1080;&#1094;&#1099;%20&#1076;&#1083;&#1103;%20&#1086;&#1073;&#1097;&#1089;&#1086;&#1074;&#1077;&#1090;&#1072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0524336134823862E-2"/>
          <c:y val="2.7255792392414734E-2"/>
          <c:w val="0.62219262924740093"/>
          <c:h val="0.97026640829918398"/>
        </c:manualLayout>
      </c:layout>
      <c:pieChart>
        <c:varyColors val="1"/>
        <c:ser>
          <c:idx val="0"/>
          <c:order val="0"/>
          <c:explosion val="25"/>
          <c:dPt>
            <c:idx val="0"/>
            <c:bubble3D val="0"/>
            <c:explosion val="0"/>
          </c:dPt>
          <c:dPt>
            <c:idx val="1"/>
            <c:bubble3D val="0"/>
            <c:explosion val="13"/>
          </c:dPt>
          <c:dPt>
            <c:idx val="2"/>
            <c:bubble3D val="0"/>
            <c:explosion val="15"/>
          </c:dPt>
          <c:dPt>
            <c:idx val="3"/>
            <c:bubble3D val="0"/>
            <c:explosion val="15"/>
          </c:dPt>
          <c:dLbls>
            <c:dLbl>
              <c:idx val="0"/>
              <c:layout>
                <c:manualLayout>
                  <c:x val="-0.13744098225460452"/>
                  <c:y val="-0.1413912615110800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116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28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15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6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'фин обеспечение'!$E$44:$I$44</c:f>
              <c:strCache>
                <c:ptCount val="4"/>
                <c:pt idx="0">
                  <c:v>Субсидия</c:v>
                </c:pt>
                <c:pt idx="1">
                  <c:v>Средства местных бюджетов</c:v>
                </c:pt>
                <c:pt idx="2">
                  <c:v>Средства населения</c:v>
                </c:pt>
                <c:pt idx="3">
                  <c:v>Средства организаций</c:v>
                </c:pt>
              </c:strCache>
            </c:strRef>
          </c:cat>
          <c:val>
            <c:numRef>
              <c:f>'фин обеспечение'!$E$45:$H$45</c:f>
              <c:numCache>
                <c:formatCode>General</c:formatCode>
                <c:ptCount val="4"/>
                <c:pt idx="0" formatCode="0.0">
                  <c:v>76</c:v>
                </c:pt>
                <c:pt idx="1">
                  <c:v>17.600000000000001</c:v>
                </c:pt>
                <c:pt idx="2">
                  <c:v>6.1</c:v>
                </c:pt>
                <c:pt idx="3">
                  <c:v>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  <c:txPr>
        <a:bodyPr/>
        <a:lstStyle/>
        <a:p>
          <a:pPr rtl="0">
            <a:defRPr sz="16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4D474-5731-437D-8F01-6E05F251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1329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20</cp:revision>
  <cp:lastPrinted>2021-06-28T10:46:00Z</cp:lastPrinted>
  <dcterms:created xsi:type="dcterms:W3CDTF">2020-07-15T05:47:00Z</dcterms:created>
  <dcterms:modified xsi:type="dcterms:W3CDTF">2021-06-28T11:12:00Z</dcterms:modified>
</cp:coreProperties>
</file>